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E4661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375E239A" wp14:editId="10997967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635" b="635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5E9ED905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0EF8703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6BF651FC" w14:textId="24A11901" w:rsidR="00CF361D" w:rsidRPr="00CF361D" w:rsidRDefault="00253CE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19 березня</w:t>
      </w:r>
      <w:r w:rsidR="00081F0E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26274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2026</w:t>
      </w:r>
      <w:r w:rsidR="00CF361D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року                        </w:t>
      </w:r>
      <w:proofErr w:type="spellStart"/>
      <w:r w:rsidR="00CF361D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CF361D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  <w:r w:rsidR="00CF361D" w:rsidRPr="00253CE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39</w:t>
      </w:r>
    </w:p>
    <w:p w14:paraId="63B4267B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135394B" w14:textId="77777777" w:rsidR="00E26274" w:rsidRDefault="00E26274" w:rsidP="00162F30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навчого комітету 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 19.06.2025 року  № 72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створе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ння Комісії щодо розгляду заяв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членів сімей осіб, які загинули (про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пали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безвісти), поме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ли, та осіб з інвалід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ністю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при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начення грошової компенса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ції за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лежні для отримання жилі прим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щення за</w:t>
      </w:r>
      <w:r w:rsid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162F30" w:rsidRPr="00162F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рахунок коштів субвенції з державного бюджету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41E3A858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3001F750" w14:textId="3DBEAF95" w:rsidR="00C81AF4" w:rsidRPr="00B50180" w:rsidRDefault="00C81AF4" w:rsidP="00B50180">
      <w:pPr>
        <w:ind w:firstLine="708"/>
        <w:jc w:val="both"/>
        <w:rPr>
          <w:rStyle w:val="11"/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еруючись п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унктом 2 частини другої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статті 52, частиною шостою статті 59 Закону України </w:t>
      </w:r>
      <w:r w:rsidR="00162F30" w:rsidRPr="002D5307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а виконання постанов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Кабін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ету Міністрів України від 19 жовтня 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 xml:space="preserve"> №719 «</w:t>
      </w:r>
      <w:r w:rsidR="00162F30" w:rsidRPr="00532291">
        <w:rPr>
          <w:rFonts w:ascii="Times New Roman" w:hAnsi="Times New Roman" w:cs="Times New Roman"/>
          <w:bCs/>
          <w:sz w:val="28"/>
          <w:szCs w:val="28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162F30" w:rsidRPr="00532291"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>з метою призначення грошової компенсації за належні для отримання жилі приміщення</w:t>
      </w:r>
      <w:r w:rsidR="00162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рахунок коштів 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субвенції з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>державного бюджету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62F30" w:rsidRPr="006949A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виконавчий комітет </w:t>
      </w:r>
      <w:proofErr w:type="spellStart"/>
      <w:r w:rsidR="00162F30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Дядьковицької</w:t>
      </w:r>
      <w:proofErr w:type="spellEnd"/>
      <w:r w:rsidR="00162F30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сільської ради</w:t>
      </w:r>
      <w:bookmarkStart w:id="2" w:name="_GoBack"/>
      <w:bookmarkEnd w:id="2"/>
    </w:p>
    <w:p w14:paraId="56797BB9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0D8C42E0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8EE369C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до </w:t>
      </w:r>
      <w:r w:rsidR="00162F30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пункту 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>Створити К</w:t>
      </w:r>
      <w:r w:rsidR="00162F30" w:rsidRPr="002F70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омісію </w:t>
      </w:r>
      <w:r w:rsidR="00162F30" w:rsidRPr="00532291">
        <w:rPr>
          <w:rFonts w:ascii="Times New Roman" w:eastAsia="Calibri" w:hAnsi="Times New Roman" w:cs="Times New Roman"/>
          <w:sz w:val="28"/>
          <w:szCs w:val="28"/>
          <w:lang w:val="uk-UA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 за рахунок коштів субвенції з державного бюджету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162F30" w:rsidRPr="00E262A4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її склад відповідно до додатку</w:t>
      </w:r>
      <w:r w:rsidR="00162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B1D118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5348F894" w14:textId="77777777" w:rsidR="00253CEE" w:rsidRDefault="00253CE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1AF5810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4ED24F8E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7542CA1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E4F7D1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A7FBA8B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244DB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8C77DC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83098D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B63C193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D0605F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B1F74D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0D38C4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B9E7B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FA785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FE6D33B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542586D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D4706D8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8DE5D9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5BA456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6043895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AFB9BA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8E076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0BE5F0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24F240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12697C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09AAF10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93AC64A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ED5D7AE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CBFFD09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C5B1F6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ED0AA28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61C7E0D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1C7111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42A89C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EF50ACF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AC8DC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BC7D864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CC57102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D8D3D27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E7002CC" w14:textId="77777777" w:rsidR="00162F30" w:rsidRDefault="00162F3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A2808E1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0CE95F22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6FF34216" w14:textId="0D27982A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 w:rsidR="00253CE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19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березня 2026 року №</w:t>
      </w:r>
      <w:r w:rsidR="00253CE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39</w:t>
      </w:r>
    </w:p>
    <w:p w14:paraId="623B42A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679A3E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922345" w14:textId="77777777" w:rsidR="00162F30" w:rsidRPr="00F858AE" w:rsidRDefault="00162F30" w:rsidP="00162F30">
      <w:pPr>
        <w:widowControl/>
        <w:tabs>
          <w:tab w:val="left" w:pos="720"/>
        </w:tabs>
        <w:autoSpaceDN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СКЛАД</w:t>
      </w: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14:paraId="285FF10C" w14:textId="77777777" w:rsidR="00162F30" w:rsidRDefault="00162F30" w:rsidP="00162F30">
      <w:pPr>
        <w:widowControl/>
        <w:autoSpaceDN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омісії</w:t>
      </w:r>
      <w:r w:rsidRPr="00F858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F69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розгляду заяв членів сі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мей осіб, які загинули (пропали </w:t>
      </w:r>
      <w:r w:rsidRPr="002F69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безвісти), померли, та осіб з інвалідністю про призначення грошової компенсації за належні для отримання жилі приміщення за рахунок коштів субвенції з державного бюджету</w:t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1"/>
        <w:gridCol w:w="4861"/>
      </w:tblGrid>
      <w:tr w:rsidR="00162F30" w:rsidRPr="00162F30" w14:paraId="23D03BDF" w14:textId="77777777" w:rsidTr="00603A6C">
        <w:tc>
          <w:tcPr>
            <w:tcW w:w="9855" w:type="dxa"/>
            <w:gridSpan w:val="2"/>
          </w:tcPr>
          <w:p w14:paraId="03AF312E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Голова Комісії</w:t>
            </w:r>
          </w:p>
          <w:p w14:paraId="72FE60B0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A6FD476" w14:textId="77777777" w:rsidTr="00603A6C">
        <w:tc>
          <w:tcPr>
            <w:tcW w:w="4927" w:type="dxa"/>
          </w:tcPr>
          <w:p w14:paraId="06959E46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Мосійчук Микола Вікторович</w:t>
            </w:r>
          </w:p>
        </w:tc>
        <w:tc>
          <w:tcPr>
            <w:tcW w:w="4928" w:type="dxa"/>
          </w:tcPr>
          <w:p w14:paraId="34E5A91D" w14:textId="77777777" w:rsidR="00162F30" w:rsidRPr="00162F30" w:rsidRDefault="00162F30" w:rsidP="00253CEE">
            <w:pPr>
              <w:autoSpaceDN/>
              <w:ind w:right="-14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69959486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37C8C0E" w14:textId="77777777" w:rsidTr="00603A6C">
        <w:tc>
          <w:tcPr>
            <w:tcW w:w="9855" w:type="dxa"/>
            <w:gridSpan w:val="2"/>
          </w:tcPr>
          <w:p w14:paraId="1F368F68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Секретар Комісії</w:t>
            </w:r>
          </w:p>
          <w:p w14:paraId="0B2848C6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2F70BB5B" w14:textId="77777777" w:rsidTr="00603A6C">
        <w:tc>
          <w:tcPr>
            <w:tcW w:w="4927" w:type="dxa"/>
          </w:tcPr>
          <w:p w14:paraId="7C15AA6E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Левчук Ольга Ігорівна</w:t>
            </w:r>
          </w:p>
        </w:tc>
        <w:tc>
          <w:tcPr>
            <w:tcW w:w="4928" w:type="dxa"/>
          </w:tcPr>
          <w:p w14:paraId="66384AC0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старший інспектор</w:t>
            </w:r>
          </w:p>
          <w:p w14:paraId="18988D48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415D198A" w14:textId="77777777" w:rsidTr="00603A6C">
        <w:tc>
          <w:tcPr>
            <w:tcW w:w="9855" w:type="dxa"/>
            <w:gridSpan w:val="2"/>
          </w:tcPr>
          <w:p w14:paraId="12D04E61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Члени Комісії:</w:t>
            </w:r>
          </w:p>
          <w:p w14:paraId="5C5B9B2E" w14:textId="77777777" w:rsidR="00162F30" w:rsidRPr="00162F30" w:rsidRDefault="00162F30" w:rsidP="00162F30">
            <w:pPr>
              <w:autoSpaceDN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162F30" w:rsidRPr="00162F30" w14:paraId="4266B4DA" w14:textId="77777777" w:rsidTr="00603A6C">
        <w:tc>
          <w:tcPr>
            <w:tcW w:w="4927" w:type="dxa"/>
          </w:tcPr>
          <w:p w14:paraId="2BA99734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proofErr w:type="spellStart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Ніколайчук</w:t>
            </w:r>
            <w:proofErr w:type="spellEnd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4928" w:type="dxa"/>
          </w:tcPr>
          <w:p w14:paraId="241A7817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267DC7CC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B50180" w14:paraId="1016C1B4" w14:textId="77777777" w:rsidTr="00603A6C">
        <w:tc>
          <w:tcPr>
            <w:tcW w:w="4927" w:type="dxa"/>
          </w:tcPr>
          <w:p w14:paraId="7934DD91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Шинкарук Лілія Василівна</w:t>
            </w:r>
          </w:p>
        </w:tc>
        <w:tc>
          <w:tcPr>
            <w:tcW w:w="4928" w:type="dxa"/>
          </w:tcPr>
          <w:p w14:paraId="7C2503BA" w14:textId="43052B58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фахівець </w:t>
            </w:r>
            <w:r w:rsidR="00253CEE">
              <w:rPr>
                <w:rFonts w:eastAsia="Calibri"/>
                <w:sz w:val="28"/>
                <w:szCs w:val="28"/>
                <w:lang w:val="uk-UA"/>
              </w:rPr>
              <w:t xml:space="preserve">із </w:t>
            </w: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соціальної роботи КЗ «Центр надання соціальних послуг»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Дядьковицької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  <w:r w:rsidR="008A3749">
              <w:rPr>
                <w:rFonts w:eastAsia="Calibri"/>
                <w:sz w:val="28"/>
                <w:szCs w:val="28"/>
                <w:lang w:val="uk-UA"/>
              </w:rPr>
              <w:t>, депутат</w:t>
            </w:r>
          </w:p>
          <w:p w14:paraId="330CE0BF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0759D330" w14:textId="77777777" w:rsidTr="00603A6C">
        <w:tc>
          <w:tcPr>
            <w:tcW w:w="4927" w:type="dxa"/>
          </w:tcPr>
          <w:p w14:paraId="5411C059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Суха Вікторія Василівна</w:t>
            </w:r>
          </w:p>
        </w:tc>
        <w:tc>
          <w:tcPr>
            <w:tcW w:w="4928" w:type="dxa"/>
          </w:tcPr>
          <w:p w14:paraId="480D0BBF" w14:textId="0EB03460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Інспектор відділу освіти,</w:t>
            </w:r>
            <w:r w:rsidR="008A374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культури та соціального  захисту населення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Дяд</w:t>
            </w:r>
            <w:r>
              <w:rPr>
                <w:rFonts w:eastAsia="Calibri"/>
                <w:sz w:val="28"/>
                <w:szCs w:val="28"/>
                <w:lang w:val="uk-UA"/>
              </w:rPr>
              <w:t>ь</w:t>
            </w:r>
            <w:r>
              <w:rPr>
                <w:rFonts w:eastAsia="Calibri"/>
                <w:sz w:val="28"/>
                <w:szCs w:val="28"/>
                <w:lang w:val="uk-UA"/>
              </w:rPr>
              <w:t>ковицької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сільської ради</w:t>
            </w:r>
          </w:p>
          <w:p w14:paraId="37886A11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7CEA7561" w14:textId="77777777" w:rsidTr="00603A6C">
        <w:tc>
          <w:tcPr>
            <w:tcW w:w="4927" w:type="dxa"/>
          </w:tcPr>
          <w:p w14:paraId="1C079714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proofErr w:type="spellStart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Цюх</w:t>
            </w:r>
            <w:proofErr w:type="spellEnd"/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 xml:space="preserve"> Інна Леонідівна</w:t>
            </w:r>
          </w:p>
        </w:tc>
        <w:tc>
          <w:tcPr>
            <w:tcW w:w="4928" w:type="dxa"/>
          </w:tcPr>
          <w:p w14:paraId="6A3BAE68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Малошпаківського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старо</w:t>
            </w:r>
            <w:r w:rsidRPr="00162F30">
              <w:rPr>
                <w:rFonts w:eastAsia="Calibri"/>
                <w:sz w:val="28"/>
                <w:szCs w:val="28"/>
                <w:lang w:val="uk-UA"/>
              </w:rPr>
              <w:t>с</w:t>
            </w:r>
            <w:r w:rsidRPr="00162F30">
              <w:rPr>
                <w:rFonts w:eastAsia="Calibri"/>
                <w:sz w:val="28"/>
                <w:szCs w:val="28"/>
                <w:lang w:val="uk-UA"/>
              </w:rPr>
              <w:t>тинського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округу</w:t>
            </w:r>
          </w:p>
          <w:p w14:paraId="0E9ECB50" w14:textId="77777777" w:rsidR="00162F30" w:rsidRPr="00162F30" w:rsidRDefault="00162F30" w:rsidP="00162F30">
            <w:pPr>
              <w:autoSpaceDN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162F30" w:rsidRPr="00162F30" w14:paraId="55E3A91C" w14:textId="77777777" w:rsidTr="00603A6C">
        <w:tc>
          <w:tcPr>
            <w:tcW w:w="4927" w:type="dxa"/>
          </w:tcPr>
          <w:p w14:paraId="49A608B8" w14:textId="77777777" w:rsidR="00162F30" w:rsidRPr="00162F30" w:rsidRDefault="00162F30" w:rsidP="00162F30">
            <w:pPr>
              <w:autoSpaceDN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b/>
                <w:sz w:val="28"/>
                <w:szCs w:val="28"/>
                <w:lang w:val="uk-UA"/>
              </w:rPr>
              <w:t>Мазепа Катерина Трохимівна</w:t>
            </w:r>
          </w:p>
        </w:tc>
        <w:tc>
          <w:tcPr>
            <w:tcW w:w="4928" w:type="dxa"/>
          </w:tcPr>
          <w:p w14:paraId="01A945B4" w14:textId="77777777" w:rsidR="00162F30" w:rsidRPr="00162F30" w:rsidRDefault="00162F30" w:rsidP="00253CEE">
            <w:pPr>
              <w:autoSpaceDN/>
              <w:ind w:right="-143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Верхівського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F30">
              <w:rPr>
                <w:rFonts w:eastAsia="Calibri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62F30">
              <w:rPr>
                <w:rFonts w:eastAsia="Calibri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14:paraId="19DB8326" w14:textId="77777777" w:rsidR="00162F30" w:rsidRPr="00162F30" w:rsidRDefault="00162F30" w:rsidP="00162F30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</w:p>
    <w:p w14:paraId="1542FDEF" w14:textId="77777777" w:rsidR="00162F30" w:rsidRPr="00162F30" w:rsidRDefault="00162F30" w:rsidP="00162F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 CYR" w:hAnsi="Times New Roman CYR" w:cs="Times New Roman CYR"/>
          <w:kern w:val="0"/>
          <w:sz w:val="28"/>
          <w:szCs w:val="28"/>
          <w:lang w:val="uk-UA" w:eastAsia="uk-UA"/>
        </w:rPr>
      </w:pPr>
    </w:p>
    <w:p w14:paraId="6E57BF98" w14:textId="1679F550" w:rsidR="00E26274" w:rsidRPr="00D5472C" w:rsidRDefault="002A7241" w:rsidP="00D5472C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голова                                                           Людмила ВІТКОВЕЦЬ</w:t>
      </w:r>
    </w:p>
    <w:sectPr w:rsidR="00E26274" w:rsidRPr="00D5472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89ECF" w14:textId="77777777" w:rsidR="009877C2" w:rsidRDefault="009877C2">
      <w:pPr>
        <w:spacing w:after="0" w:line="240" w:lineRule="auto"/>
      </w:pPr>
      <w:r>
        <w:separator/>
      </w:r>
    </w:p>
  </w:endnote>
  <w:endnote w:type="continuationSeparator" w:id="0">
    <w:p w14:paraId="4CDB4CC9" w14:textId="77777777" w:rsidR="009877C2" w:rsidRDefault="0098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1F39E" w14:textId="77777777" w:rsidR="009877C2" w:rsidRDefault="009877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9D64A" w14:textId="77777777" w:rsidR="009877C2" w:rsidRDefault="0098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F"/>
    <w:rsid w:val="00081F0E"/>
    <w:rsid w:val="00162F30"/>
    <w:rsid w:val="001D71A2"/>
    <w:rsid w:val="002010D5"/>
    <w:rsid w:val="00253CEE"/>
    <w:rsid w:val="002A7241"/>
    <w:rsid w:val="0030717C"/>
    <w:rsid w:val="003707BF"/>
    <w:rsid w:val="00424A3B"/>
    <w:rsid w:val="004C6419"/>
    <w:rsid w:val="0063635B"/>
    <w:rsid w:val="007234E3"/>
    <w:rsid w:val="007252B6"/>
    <w:rsid w:val="00775164"/>
    <w:rsid w:val="008A3749"/>
    <w:rsid w:val="008D405F"/>
    <w:rsid w:val="009877C2"/>
    <w:rsid w:val="0099302A"/>
    <w:rsid w:val="00A01B0E"/>
    <w:rsid w:val="00A12796"/>
    <w:rsid w:val="00AC061F"/>
    <w:rsid w:val="00AF012D"/>
    <w:rsid w:val="00B50180"/>
    <w:rsid w:val="00C14826"/>
    <w:rsid w:val="00C24DFA"/>
    <w:rsid w:val="00C36AAB"/>
    <w:rsid w:val="00C81AF4"/>
    <w:rsid w:val="00CF361D"/>
    <w:rsid w:val="00D5472C"/>
    <w:rsid w:val="00E26274"/>
    <w:rsid w:val="00E84E34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162F3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162F3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3</cp:revision>
  <cp:lastPrinted>2026-03-18T13:44:00Z</cp:lastPrinted>
  <dcterms:created xsi:type="dcterms:W3CDTF">2026-03-20T09:02:00Z</dcterms:created>
  <dcterms:modified xsi:type="dcterms:W3CDTF">2026-03-20T09:05:00Z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