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0D91E" w14:textId="77777777" w:rsidR="00E22AB0" w:rsidRPr="006019CF" w:rsidRDefault="00E22AB0" w:rsidP="00E22AB0">
      <w:pPr>
        <w:tabs>
          <w:tab w:val="left" w:pos="5245"/>
        </w:tabs>
        <w:ind w:left="5245"/>
        <w:rPr>
          <w:sz w:val="28"/>
          <w:szCs w:val="28"/>
        </w:rPr>
      </w:pPr>
      <w:r w:rsidRPr="006019CF">
        <w:rPr>
          <w:sz w:val="28"/>
          <w:szCs w:val="28"/>
        </w:rPr>
        <w:t>Додаток 1</w:t>
      </w:r>
    </w:p>
    <w:p w14:paraId="22762B7E" w14:textId="77777777" w:rsidR="00E22AB0" w:rsidRPr="006019CF" w:rsidRDefault="00E22AB0" w:rsidP="00E22AB0">
      <w:pPr>
        <w:tabs>
          <w:tab w:val="left" w:pos="5245"/>
        </w:tabs>
        <w:ind w:left="5245"/>
        <w:rPr>
          <w:sz w:val="28"/>
          <w:szCs w:val="28"/>
        </w:rPr>
      </w:pPr>
      <w:r w:rsidRPr="006019CF">
        <w:rPr>
          <w:sz w:val="28"/>
          <w:szCs w:val="28"/>
        </w:rPr>
        <w:t>до рішення виконавчого комітету</w:t>
      </w:r>
    </w:p>
    <w:p w14:paraId="2A6F4137" w14:textId="0F46157A" w:rsidR="00E22AB0" w:rsidRPr="006019CF" w:rsidRDefault="00E22AB0" w:rsidP="00E22AB0">
      <w:pPr>
        <w:tabs>
          <w:tab w:val="left" w:pos="5245"/>
        </w:tabs>
        <w:ind w:left="5245"/>
        <w:rPr>
          <w:sz w:val="28"/>
          <w:szCs w:val="28"/>
        </w:rPr>
      </w:pPr>
      <w:r w:rsidRPr="006019CF">
        <w:rPr>
          <w:sz w:val="28"/>
          <w:szCs w:val="28"/>
        </w:rPr>
        <w:t xml:space="preserve">від </w:t>
      </w:r>
      <w:r w:rsidR="00D103BE">
        <w:rPr>
          <w:sz w:val="28"/>
          <w:szCs w:val="28"/>
        </w:rPr>
        <w:t>28</w:t>
      </w:r>
      <w:r w:rsidR="000A46D3">
        <w:rPr>
          <w:sz w:val="28"/>
          <w:szCs w:val="28"/>
        </w:rPr>
        <w:t xml:space="preserve"> </w:t>
      </w:r>
      <w:r w:rsidR="00D103BE">
        <w:rPr>
          <w:sz w:val="28"/>
          <w:szCs w:val="28"/>
        </w:rPr>
        <w:t>серпня</w:t>
      </w:r>
      <w:r w:rsidRPr="006019CF">
        <w:rPr>
          <w:sz w:val="28"/>
          <w:szCs w:val="28"/>
        </w:rPr>
        <w:t xml:space="preserve"> 202</w:t>
      </w:r>
      <w:r w:rsidR="000A46D3">
        <w:rPr>
          <w:sz w:val="28"/>
          <w:szCs w:val="28"/>
        </w:rPr>
        <w:t>6</w:t>
      </w:r>
      <w:r w:rsidRPr="006019CF">
        <w:rPr>
          <w:sz w:val="28"/>
          <w:szCs w:val="28"/>
        </w:rPr>
        <w:t xml:space="preserve"> року №</w:t>
      </w:r>
      <w:r w:rsidR="00D103BE">
        <w:rPr>
          <w:sz w:val="28"/>
          <w:szCs w:val="28"/>
        </w:rPr>
        <w:t>2647</w:t>
      </w:r>
    </w:p>
    <w:p w14:paraId="0925968D" w14:textId="77777777" w:rsidR="00E22AB0" w:rsidRPr="006019CF" w:rsidRDefault="00E22AB0" w:rsidP="00E22AB0">
      <w:pPr>
        <w:rPr>
          <w:sz w:val="28"/>
          <w:szCs w:val="28"/>
        </w:rPr>
      </w:pPr>
    </w:p>
    <w:p w14:paraId="020D6236" w14:textId="77777777" w:rsidR="00E22AB0" w:rsidRPr="006019CF" w:rsidRDefault="00E22AB0" w:rsidP="00E22AB0">
      <w:pPr>
        <w:rPr>
          <w:sz w:val="28"/>
          <w:szCs w:val="28"/>
        </w:rPr>
      </w:pPr>
    </w:p>
    <w:p w14:paraId="567D73ED" w14:textId="77777777" w:rsidR="00E22AB0" w:rsidRPr="006019CF" w:rsidRDefault="00E22AB0" w:rsidP="00E22AB0">
      <w:pPr>
        <w:rPr>
          <w:sz w:val="28"/>
          <w:szCs w:val="28"/>
        </w:rPr>
      </w:pPr>
    </w:p>
    <w:p w14:paraId="25D541CA" w14:textId="77777777" w:rsidR="00E22AB0" w:rsidRPr="006019CF" w:rsidRDefault="00E22AB0" w:rsidP="00E22AB0">
      <w:pPr>
        <w:jc w:val="center"/>
        <w:rPr>
          <w:sz w:val="28"/>
          <w:szCs w:val="28"/>
        </w:rPr>
      </w:pPr>
      <w:r w:rsidRPr="006019CF">
        <w:rPr>
          <w:sz w:val="28"/>
          <w:szCs w:val="28"/>
        </w:rPr>
        <w:t>ПРОГНОЗ</w:t>
      </w:r>
    </w:p>
    <w:p w14:paraId="0149A213" w14:textId="77777777" w:rsidR="00E22AB0" w:rsidRPr="006019CF" w:rsidRDefault="00E22AB0" w:rsidP="00E22AB0">
      <w:pPr>
        <w:jc w:val="center"/>
        <w:rPr>
          <w:sz w:val="28"/>
          <w:szCs w:val="28"/>
        </w:rPr>
      </w:pPr>
      <w:r w:rsidRPr="006019CF">
        <w:rPr>
          <w:sz w:val="28"/>
          <w:szCs w:val="28"/>
        </w:rPr>
        <w:t>бюджету Дядьковицької с</w:t>
      </w:r>
      <w:r w:rsidR="00FE2D74">
        <w:rPr>
          <w:sz w:val="28"/>
          <w:szCs w:val="28"/>
        </w:rPr>
        <w:t>ільської</w:t>
      </w:r>
      <w:r w:rsidRPr="006019CF">
        <w:rPr>
          <w:sz w:val="28"/>
          <w:szCs w:val="28"/>
        </w:rPr>
        <w:t xml:space="preserve"> ради</w:t>
      </w:r>
    </w:p>
    <w:p w14:paraId="00DB7585" w14:textId="77777777" w:rsidR="00E22AB0" w:rsidRPr="006019CF" w:rsidRDefault="00E22AB0" w:rsidP="00E22AB0">
      <w:pPr>
        <w:jc w:val="center"/>
        <w:rPr>
          <w:sz w:val="28"/>
          <w:szCs w:val="28"/>
        </w:rPr>
      </w:pPr>
      <w:r w:rsidRPr="006019CF">
        <w:rPr>
          <w:sz w:val="28"/>
          <w:szCs w:val="28"/>
        </w:rPr>
        <w:t>на 202</w:t>
      </w:r>
      <w:r w:rsidR="000A46D3">
        <w:rPr>
          <w:sz w:val="28"/>
          <w:szCs w:val="28"/>
        </w:rPr>
        <w:t>7</w:t>
      </w:r>
      <w:r w:rsidRPr="006019CF">
        <w:rPr>
          <w:sz w:val="28"/>
          <w:szCs w:val="28"/>
        </w:rPr>
        <w:t>-202</w:t>
      </w:r>
      <w:r w:rsidR="000A46D3">
        <w:rPr>
          <w:sz w:val="28"/>
          <w:szCs w:val="28"/>
        </w:rPr>
        <w:t>9</w:t>
      </w:r>
      <w:r w:rsidRPr="006019CF">
        <w:rPr>
          <w:sz w:val="28"/>
          <w:szCs w:val="28"/>
        </w:rPr>
        <w:t xml:space="preserve"> роки </w:t>
      </w:r>
    </w:p>
    <w:p w14:paraId="7E380EC9" w14:textId="77777777" w:rsidR="00E22AB0" w:rsidRDefault="00E22AB0" w:rsidP="00E22AB0">
      <w:pPr>
        <w:jc w:val="center"/>
        <w:rPr>
          <w:sz w:val="28"/>
          <w:szCs w:val="28"/>
        </w:rPr>
      </w:pPr>
      <w:r w:rsidRPr="00816440">
        <w:rPr>
          <w:sz w:val="28"/>
          <w:szCs w:val="28"/>
        </w:rPr>
        <w:t xml:space="preserve">1752900000 </w:t>
      </w:r>
    </w:p>
    <w:p w14:paraId="479C2572" w14:textId="77777777" w:rsidR="00E22AB0" w:rsidRDefault="00E22AB0" w:rsidP="00E22AB0">
      <w:pPr>
        <w:jc w:val="center"/>
        <w:rPr>
          <w:sz w:val="28"/>
          <w:szCs w:val="28"/>
        </w:rPr>
      </w:pPr>
    </w:p>
    <w:p w14:paraId="4C5571A3" w14:textId="77777777" w:rsidR="00E22AB0" w:rsidRDefault="00E22AB0" w:rsidP="00E22AB0">
      <w:pPr>
        <w:jc w:val="center"/>
        <w:rPr>
          <w:b/>
          <w:sz w:val="28"/>
          <w:szCs w:val="28"/>
        </w:rPr>
      </w:pPr>
    </w:p>
    <w:p w14:paraId="04F55149" w14:textId="77777777" w:rsidR="00E22AB0" w:rsidRPr="00507057" w:rsidRDefault="00E22AB0" w:rsidP="00E22AB0">
      <w:pPr>
        <w:jc w:val="center"/>
        <w:rPr>
          <w:b/>
          <w:sz w:val="28"/>
          <w:szCs w:val="28"/>
        </w:rPr>
      </w:pPr>
      <w:r w:rsidRPr="00507057">
        <w:rPr>
          <w:b/>
          <w:sz w:val="28"/>
          <w:szCs w:val="28"/>
        </w:rPr>
        <w:t>Загальна частина</w:t>
      </w:r>
    </w:p>
    <w:p w14:paraId="523C138B" w14:textId="77777777" w:rsidR="00E22AB0" w:rsidRPr="00507057" w:rsidRDefault="00E22AB0" w:rsidP="00E22AB0">
      <w:pPr>
        <w:jc w:val="both"/>
        <w:rPr>
          <w:sz w:val="28"/>
          <w:szCs w:val="28"/>
        </w:rPr>
      </w:pPr>
    </w:p>
    <w:p w14:paraId="65C693E9" w14:textId="77777777" w:rsidR="00E22AB0" w:rsidRPr="00507057" w:rsidRDefault="00E22AB0" w:rsidP="00E22AB0">
      <w:pPr>
        <w:jc w:val="both"/>
        <w:rPr>
          <w:sz w:val="28"/>
          <w:szCs w:val="28"/>
        </w:rPr>
      </w:pPr>
      <w:r w:rsidRPr="00507057">
        <w:rPr>
          <w:sz w:val="28"/>
          <w:szCs w:val="28"/>
        </w:rPr>
        <w:t>Прогноз бюджету Дядьковицької сільської територіальної громади на 202</w:t>
      </w:r>
      <w:r w:rsidR="000A46D3">
        <w:rPr>
          <w:sz w:val="28"/>
          <w:szCs w:val="28"/>
        </w:rPr>
        <w:t>7</w:t>
      </w:r>
      <w:r w:rsidRPr="00507057">
        <w:rPr>
          <w:sz w:val="28"/>
          <w:szCs w:val="28"/>
        </w:rPr>
        <w:t>-202</w:t>
      </w:r>
      <w:r w:rsidR="000A46D3">
        <w:rPr>
          <w:sz w:val="28"/>
          <w:szCs w:val="28"/>
        </w:rPr>
        <w:t>9</w:t>
      </w:r>
      <w:r w:rsidRPr="00507057">
        <w:rPr>
          <w:sz w:val="28"/>
          <w:szCs w:val="28"/>
        </w:rPr>
        <w:t xml:space="preserve"> роки (далі — Прогноз) розроблено на основі положень Бюджетного кодексу України, Податкового кодексу України, постанови Кабінету Міністрів України від </w:t>
      </w:r>
      <w:r w:rsidR="000A46D3">
        <w:rPr>
          <w:sz w:val="28"/>
          <w:szCs w:val="28"/>
        </w:rPr>
        <w:t>1</w:t>
      </w:r>
      <w:r w:rsidRPr="00507057">
        <w:rPr>
          <w:sz w:val="28"/>
          <w:szCs w:val="28"/>
        </w:rPr>
        <w:t>7 червня 202</w:t>
      </w:r>
      <w:r w:rsidR="000A46D3">
        <w:rPr>
          <w:sz w:val="28"/>
          <w:szCs w:val="28"/>
        </w:rPr>
        <w:t>6</w:t>
      </w:r>
      <w:r w:rsidRPr="00507057">
        <w:rPr>
          <w:sz w:val="28"/>
          <w:szCs w:val="28"/>
        </w:rPr>
        <w:t xml:space="preserve"> року № 7</w:t>
      </w:r>
      <w:r w:rsidR="000A46D3">
        <w:rPr>
          <w:sz w:val="28"/>
          <w:szCs w:val="28"/>
        </w:rPr>
        <w:t>93</w:t>
      </w:r>
      <w:r w:rsidRPr="00507057">
        <w:rPr>
          <w:sz w:val="28"/>
          <w:szCs w:val="28"/>
        </w:rPr>
        <w:t xml:space="preserve"> «Про схвалення Бюджетної декларації на 202</w:t>
      </w:r>
      <w:r w:rsidR="000A46D3">
        <w:rPr>
          <w:sz w:val="28"/>
          <w:szCs w:val="28"/>
        </w:rPr>
        <w:t>7</w:t>
      </w:r>
      <w:r w:rsidRPr="00507057">
        <w:rPr>
          <w:sz w:val="28"/>
          <w:szCs w:val="28"/>
        </w:rPr>
        <w:t>-202</w:t>
      </w:r>
      <w:r w:rsidR="000A46D3">
        <w:rPr>
          <w:sz w:val="28"/>
          <w:szCs w:val="28"/>
        </w:rPr>
        <w:t>9</w:t>
      </w:r>
      <w:r w:rsidRPr="00507057">
        <w:rPr>
          <w:sz w:val="28"/>
          <w:szCs w:val="28"/>
        </w:rPr>
        <w:t xml:space="preserve"> роки</w:t>
      </w:r>
      <w:r w:rsidRPr="00ED1F4E">
        <w:rPr>
          <w:sz w:val="28"/>
          <w:szCs w:val="28"/>
        </w:rPr>
        <w:t>»,</w:t>
      </w:r>
      <w:r w:rsidRPr="000A46D3">
        <w:rPr>
          <w:color w:val="C00000"/>
          <w:sz w:val="28"/>
          <w:szCs w:val="28"/>
        </w:rPr>
        <w:t xml:space="preserve"> </w:t>
      </w:r>
      <w:r w:rsidRPr="00FE2D74">
        <w:rPr>
          <w:sz w:val="28"/>
          <w:szCs w:val="28"/>
        </w:rPr>
        <w:t>Наказом Міністерства фінансів України від 23.05.2025 № 271 «Про затвердження Методичних рекомендацій щодо організації середньострокового бюджетного планування на місцевому рівні», Наказом Міністерства фінансів України від 02.06.2021 № 314, «Про затвердження Типової форми прогнозу місцевого бюджету та Інструкції щодо його складання», зі змінами затвердженими наказом Міністерства фінансі</w:t>
      </w:r>
      <w:r w:rsidR="00FE2D74">
        <w:rPr>
          <w:sz w:val="28"/>
          <w:szCs w:val="28"/>
        </w:rPr>
        <w:t xml:space="preserve">в України від 27.05.2025 № 281, </w:t>
      </w:r>
      <w:r w:rsidRPr="00FE2D74">
        <w:rPr>
          <w:sz w:val="28"/>
          <w:szCs w:val="28"/>
        </w:rPr>
        <w:t>лист</w:t>
      </w:r>
      <w:r w:rsidR="00FE2D74" w:rsidRPr="00FE2D74">
        <w:rPr>
          <w:sz w:val="28"/>
          <w:szCs w:val="28"/>
        </w:rPr>
        <w:t xml:space="preserve">а Міністерства фінансів України </w:t>
      </w:r>
      <w:r w:rsidRPr="00FE2D74">
        <w:rPr>
          <w:sz w:val="28"/>
          <w:szCs w:val="28"/>
        </w:rPr>
        <w:t>«Щодо особливостей середньострокового бюджетного планування та складання розрахунків до прогнозів місцевих бюджетів».</w:t>
      </w:r>
    </w:p>
    <w:p w14:paraId="0E253860" w14:textId="77777777" w:rsidR="00E22AB0" w:rsidRPr="00507057" w:rsidRDefault="00E22AB0" w:rsidP="00E22AB0">
      <w:pPr>
        <w:jc w:val="both"/>
        <w:rPr>
          <w:sz w:val="28"/>
          <w:szCs w:val="28"/>
        </w:rPr>
      </w:pPr>
      <w:r w:rsidRPr="00507057">
        <w:rPr>
          <w:sz w:val="28"/>
          <w:szCs w:val="28"/>
        </w:rPr>
        <w:t>Метою середньострокового бюджетного прогнозування с створення дієвого механізму управління бюджетним процесом як складової системи управління місцевих фінансів, встановлення взаємозв'язку між стратегічними цілями розвитку територіальної громади та можливостями бюджету у середньостроковій перспективі, забезпечення прозорості, передбачуваності та послідовності бюджетної політики.</w:t>
      </w:r>
    </w:p>
    <w:p w14:paraId="44F06F7A" w14:textId="77777777" w:rsidR="000A46D3" w:rsidRDefault="000A46D3" w:rsidP="00E22AB0">
      <w:pPr>
        <w:jc w:val="both"/>
        <w:rPr>
          <w:sz w:val="28"/>
          <w:szCs w:val="28"/>
        </w:rPr>
      </w:pPr>
    </w:p>
    <w:p w14:paraId="56F1626D" w14:textId="77777777" w:rsidR="00E22AB0" w:rsidRPr="00507057" w:rsidRDefault="00E22AB0" w:rsidP="00E22AB0">
      <w:pPr>
        <w:jc w:val="both"/>
        <w:rPr>
          <w:sz w:val="28"/>
          <w:szCs w:val="28"/>
        </w:rPr>
      </w:pPr>
      <w:r w:rsidRPr="00507057">
        <w:rPr>
          <w:sz w:val="28"/>
          <w:szCs w:val="28"/>
        </w:rPr>
        <w:t xml:space="preserve">Основними завданнями бюджетної політики на середньостроковий період </w:t>
      </w:r>
      <w:r w:rsidR="000A46D3">
        <w:rPr>
          <w:sz w:val="28"/>
          <w:szCs w:val="28"/>
        </w:rPr>
        <w:t>є</w:t>
      </w:r>
      <w:r w:rsidRPr="00507057">
        <w:rPr>
          <w:sz w:val="28"/>
          <w:szCs w:val="28"/>
        </w:rPr>
        <w:t>:</w:t>
      </w:r>
    </w:p>
    <w:p w14:paraId="0559D7E7" w14:textId="77777777" w:rsidR="00E22AB0" w:rsidRPr="000A46D3" w:rsidRDefault="00E22AB0" w:rsidP="000A46D3">
      <w:pPr>
        <w:pStyle w:val="a6"/>
        <w:numPr>
          <w:ilvl w:val="0"/>
          <w:numId w:val="1"/>
        </w:numPr>
        <w:jc w:val="both"/>
        <w:rPr>
          <w:sz w:val="28"/>
          <w:szCs w:val="28"/>
        </w:rPr>
      </w:pPr>
      <w:r w:rsidRPr="000A46D3">
        <w:rPr>
          <w:sz w:val="28"/>
          <w:szCs w:val="28"/>
        </w:rPr>
        <w:t>спрямування наявних фінансових ресурсів місцевого бюджету у відповідності з напрямками стратегічного та соціально-економічного розвитку громади, забезпечення розвитку галузей згідно з передбаченими заходами;</w:t>
      </w:r>
    </w:p>
    <w:p w14:paraId="62BC6666" w14:textId="77777777" w:rsidR="00E22AB0" w:rsidRPr="000A46D3" w:rsidRDefault="00E22AB0" w:rsidP="000A46D3">
      <w:pPr>
        <w:pStyle w:val="a6"/>
        <w:numPr>
          <w:ilvl w:val="0"/>
          <w:numId w:val="1"/>
        </w:numPr>
        <w:jc w:val="both"/>
        <w:rPr>
          <w:sz w:val="28"/>
          <w:szCs w:val="28"/>
        </w:rPr>
      </w:pPr>
      <w:r w:rsidRPr="000A46D3">
        <w:rPr>
          <w:sz w:val="28"/>
          <w:szCs w:val="28"/>
        </w:rPr>
        <w:t>підвищення результативності та ефективності бюджетних видатків;</w:t>
      </w:r>
    </w:p>
    <w:p w14:paraId="70B13AB5" w14:textId="77777777" w:rsidR="00E22AB0" w:rsidRPr="000A46D3" w:rsidRDefault="00E22AB0" w:rsidP="000A46D3">
      <w:pPr>
        <w:pStyle w:val="a6"/>
        <w:numPr>
          <w:ilvl w:val="0"/>
          <w:numId w:val="1"/>
        </w:numPr>
        <w:jc w:val="both"/>
        <w:rPr>
          <w:sz w:val="28"/>
          <w:szCs w:val="28"/>
        </w:rPr>
      </w:pPr>
      <w:r w:rsidRPr="000A46D3">
        <w:rPr>
          <w:sz w:val="28"/>
          <w:szCs w:val="28"/>
        </w:rPr>
        <w:t>посилення бюджетної дисципліни та контролю за витратами бюджету;</w:t>
      </w:r>
    </w:p>
    <w:p w14:paraId="5A2621EC" w14:textId="77777777" w:rsidR="00E22AB0" w:rsidRPr="000A46D3" w:rsidRDefault="00E22AB0" w:rsidP="000A46D3">
      <w:pPr>
        <w:pStyle w:val="a6"/>
        <w:numPr>
          <w:ilvl w:val="0"/>
          <w:numId w:val="1"/>
        </w:numPr>
        <w:jc w:val="both"/>
        <w:rPr>
          <w:sz w:val="28"/>
          <w:szCs w:val="28"/>
        </w:rPr>
      </w:pPr>
      <w:r w:rsidRPr="000A46D3">
        <w:rPr>
          <w:sz w:val="28"/>
          <w:szCs w:val="28"/>
        </w:rPr>
        <w:t>дотримання граничних обсягів дефіциту бюджету та своєчасне в повному обсязі виконання зобов’язань за договорами;</w:t>
      </w:r>
    </w:p>
    <w:p w14:paraId="03F0316E" w14:textId="77777777" w:rsidR="00E22AB0" w:rsidRPr="000A46D3" w:rsidRDefault="00E22AB0" w:rsidP="000A46D3">
      <w:pPr>
        <w:pStyle w:val="a6"/>
        <w:numPr>
          <w:ilvl w:val="0"/>
          <w:numId w:val="1"/>
        </w:numPr>
        <w:jc w:val="both"/>
        <w:rPr>
          <w:sz w:val="28"/>
          <w:szCs w:val="28"/>
        </w:rPr>
      </w:pPr>
      <w:r w:rsidRPr="000A46D3">
        <w:rPr>
          <w:sz w:val="28"/>
          <w:szCs w:val="28"/>
        </w:rPr>
        <w:t>забезпечення фінансування інвестиційних проектів (програм), що мають термін реалізації більше одного року.</w:t>
      </w:r>
    </w:p>
    <w:p w14:paraId="30A50282" w14:textId="77777777" w:rsidR="000A46D3" w:rsidRDefault="000A46D3" w:rsidP="00E22AB0">
      <w:pPr>
        <w:jc w:val="both"/>
        <w:rPr>
          <w:sz w:val="28"/>
          <w:szCs w:val="28"/>
        </w:rPr>
      </w:pPr>
    </w:p>
    <w:p w14:paraId="455DFBE2" w14:textId="77777777" w:rsidR="00E22AB0" w:rsidRPr="00507057" w:rsidRDefault="00E22AB0" w:rsidP="00E22AB0">
      <w:pPr>
        <w:jc w:val="both"/>
        <w:rPr>
          <w:sz w:val="28"/>
          <w:szCs w:val="28"/>
        </w:rPr>
      </w:pPr>
      <w:r w:rsidRPr="00507057">
        <w:rPr>
          <w:sz w:val="28"/>
          <w:szCs w:val="28"/>
        </w:rPr>
        <w:t xml:space="preserve">На середньострокову перспективу, в умовах відновлення економіки України, </w:t>
      </w:r>
      <w:r w:rsidRPr="00507057">
        <w:rPr>
          <w:sz w:val="28"/>
          <w:szCs w:val="28"/>
        </w:rPr>
        <w:lastRenderedPageBreak/>
        <w:t>основними завданнями місцевого бюджету є:</w:t>
      </w:r>
    </w:p>
    <w:p w14:paraId="4194F1F5" w14:textId="77777777" w:rsidR="00E22AB0" w:rsidRPr="000A46D3" w:rsidRDefault="00E22AB0" w:rsidP="000A46D3">
      <w:pPr>
        <w:pStyle w:val="a6"/>
        <w:numPr>
          <w:ilvl w:val="0"/>
          <w:numId w:val="1"/>
        </w:numPr>
        <w:jc w:val="both"/>
        <w:rPr>
          <w:sz w:val="28"/>
          <w:szCs w:val="28"/>
        </w:rPr>
      </w:pPr>
      <w:r w:rsidRPr="000A46D3">
        <w:rPr>
          <w:sz w:val="28"/>
          <w:szCs w:val="28"/>
        </w:rPr>
        <w:t>забезпечення справедливої, стабільної, спрямованої на забезпечення фіскальної достатності системи оподаткування як фактору активізації підприємницького потенціалу та зниження частки тіньової економіки;</w:t>
      </w:r>
    </w:p>
    <w:p w14:paraId="0A130A37" w14:textId="77777777" w:rsidR="00E22AB0" w:rsidRPr="000A46D3" w:rsidRDefault="00E22AB0" w:rsidP="000A46D3">
      <w:pPr>
        <w:pStyle w:val="a6"/>
        <w:numPr>
          <w:ilvl w:val="0"/>
          <w:numId w:val="1"/>
        </w:numPr>
        <w:jc w:val="both"/>
        <w:rPr>
          <w:sz w:val="28"/>
          <w:szCs w:val="28"/>
        </w:rPr>
      </w:pPr>
      <w:r w:rsidRPr="000A46D3">
        <w:rPr>
          <w:sz w:val="28"/>
          <w:szCs w:val="28"/>
        </w:rPr>
        <w:t>підтримка структурних реформ в економічній i соціальній сфері та залучення інвестицій в економіку;</w:t>
      </w:r>
    </w:p>
    <w:p w14:paraId="177B9B07" w14:textId="77777777" w:rsidR="00E22AB0" w:rsidRPr="000A46D3" w:rsidRDefault="00E22AB0" w:rsidP="000A46D3">
      <w:pPr>
        <w:pStyle w:val="a6"/>
        <w:numPr>
          <w:ilvl w:val="0"/>
          <w:numId w:val="1"/>
        </w:numPr>
        <w:jc w:val="both"/>
        <w:rPr>
          <w:sz w:val="28"/>
          <w:szCs w:val="28"/>
        </w:rPr>
      </w:pPr>
      <w:r w:rsidRPr="000A46D3">
        <w:rPr>
          <w:sz w:val="28"/>
          <w:szCs w:val="28"/>
        </w:rPr>
        <w:t>підвищення ефективності управління бюджетними коштами шляхом подальшої оптимізації місцевих програм та мережі бюджетних установ.</w:t>
      </w:r>
    </w:p>
    <w:p w14:paraId="7BF7141C" w14:textId="77777777" w:rsidR="000A46D3" w:rsidRDefault="000A46D3" w:rsidP="00E22AB0">
      <w:pPr>
        <w:jc w:val="both"/>
        <w:rPr>
          <w:sz w:val="28"/>
          <w:szCs w:val="28"/>
        </w:rPr>
      </w:pPr>
    </w:p>
    <w:p w14:paraId="50CB7BB2" w14:textId="77777777" w:rsidR="00E22AB0" w:rsidRPr="00507057" w:rsidRDefault="00E22AB0" w:rsidP="00E22AB0">
      <w:pPr>
        <w:jc w:val="both"/>
        <w:rPr>
          <w:sz w:val="28"/>
          <w:szCs w:val="28"/>
        </w:rPr>
      </w:pPr>
      <w:r w:rsidRPr="00507057">
        <w:rPr>
          <w:sz w:val="28"/>
          <w:szCs w:val="28"/>
        </w:rPr>
        <w:t>У середньостроковому періоді охоплені всі сфери діяльності селищної ради.</w:t>
      </w:r>
    </w:p>
    <w:p w14:paraId="29552984" w14:textId="77777777" w:rsidR="00E22AB0" w:rsidRPr="00507057" w:rsidRDefault="00E22AB0" w:rsidP="00E22AB0">
      <w:pPr>
        <w:jc w:val="both"/>
        <w:rPr>
          <w:sz w:val="28"/>
          <w:szCs w:val="28"/>
        </w:rPr>
      </w:pPr>
      <w:r w:rsidRPr="00507057">
        <w:rPr>
          <w:sz w:val="28"/>
          <w:szCs w:val="28"/>
        </w:rPr>
        <w:t>Видатки будуть спрямовані на:</w:t>
      </w:r>
    </w:p>
    <w:p w14:paraId="43267C3A" w14:textId="77777777" w:rsidR="00E22AB0" w:rsidRPr="000A46D3" w:rsidRDefault="00E22AB0" w:rsidP="000A46D3">
      <w:pPr>
        <w:pStyle w:val="a6"/>
        <w:numPr>
          <w:ilvl w:val="0"/>
          <w:numId w:val="1"/>
        </w:numPr>
        <w:jc w:val="both"/>
        <w:rPr>
          <w:sz w:val="28"/>
          <w:szCs w:val="28"/>
        </w:rPr>
      </w:pPr>
      <w:r w:rsidRPr="000A46D3">
        <w:rPr>
          <w:sz w:val="28"/>
          <w:szCs w:val="28"/>
        </w:rPr>
        <w:t>забезпечення якісної, сучасної i доступної середньої освіти, розбудову безпечної та інклюзивної системи освіти;</w:t>
      </w:r>
    </w:p>
    <w:p w14:paraId="36789DA7" w14:textId="77777777" w:rsidR="00E22AB0" w:rsidRPr="000A46D3" w:rsidRDefault="00E22AB0" w:rsidP="000A46D3">
      <w:pPr>
        <w:pStyle w:val="a6"/>
        <w:numPr>
          <w:ilvl w:val="0"/>
          <w:numId w:val="1"/>
        </w:numPr>
        <w:jc w:val="both"/>
        <w:rPr>
          <w:sz w:val="28"/>
          <w:szCs w:val="28"/>
        </w:rPr>
      </w:pPr>
      <w:r w:rsidRPr="000A46D3">
        <w:rPr>
          <w:sz w:val="28"/>
          <w:szCs w:val="28"/>
        </w:rPr>
        <w:t>забезпечення доступу до основних медичних послуг;</w:t>
      </w:r>
    </w:p>
    <w:p w14:paraId="4C44EEAD" w14:textId="77777777" w:rsidR="000A46D3" w:rsidRDefault="00E22AB0" w:rsidP="000A46D3">
      <w:pPr>
        <w:pStyle w:val="a6"/>
        <w:numPr>
          <w:ilvl w:val="0"/>
          <w:numId w:val="1"/>
        </w:numPr>
        <w:jc w:val="both"/>
        <w:rPr>
          <w:sz w:val="28"/>
          <w:szCs w:val="28"/>
        </w:rPr>
      </w:pPr>
      <w:r w:rsidRPr="000A46D3">
        <w:rPr>
          <w:sz w:val="28"/>
          <w:szCs w:val="28"/>
        </w:rPr>
        <w:t>підвищення рівня прозорості в управлінні державними фінансами;</w:t>
      </w:r>
    </w:p>
    <w:p w14:paraId="0B8548FA" w14:textId="77777777" w:rsidR="000A46D3" w:rsidRDefault="00E22AB0" w:rsidP="000A46D3">
      <w:pPr>
        <w:pStyle w:val="a6"/>
        <w:numPr>
          <w:ilvl w:val="0"/>
          <w:numId w:val="1"/>
        </w:numPr>
        <w:jc w:val="both"/>
        <w:rPr>
          <w:sz w:val="28"/>
          <w:szCs w:val="28"/>
        </w:rPr>
      </w:pPr>
      <w:r w:rsidRPr="000A46D3">
        <w:rPr>
          <w:sz w:val="28"/>
          <w:szCs w:val="28"/>
        </w:rPr>
        <w:t xml:space="preserve"> стимулювання розвитку малого та середнього бізнесу; </w:t>
      </w:r>
    </w:p>
    <w:p w14:paraId="134D6867" w14:textId="77777777" w:rsidR="00E22AB0" w:rsidRPr="000A46D3" w:rsidRDefault="00E22AB0" w:rsidP="000A46D3">
      <w:pPr>
        <w:pStyle w:val="a6"/>
        <w:numPr>
          <w:ilvl w:val="0"/>
          <w:numId w:val="1"/>
        </w:numPr>
        <w:jc w:val="both"/>
        <w:rPr>
          <w:sz w:val="28"/>
          <w:szCs w:val="28"/>
        </w:rPr>
      </w:pPr>
      <w:r w:rsidRPr="000A46D3">
        <w:rPr>
          <w:sz w:val="28"/>
          <w:szCs w:val="28"/>
        </w:rPr>
        <w:t>задоволення культурних потреб населення;</w:t>
      </w:r>
    </w:p>
    <w:p w14:paraId="1BAAF922" w14:textId="77777777" w:rsidR="00E22AB0" w:rsidRPr="000A46D3" w:rsidRDefault="00E22AB0" w:rsidP="000A46D3">
      <w:pPr>
        <w:pStyle w:val="a6"/>
        <w:numPr>
          <w:ilvl w:val="0"/>
          <w:numId w:val="1"/>
        </w:numPr>
        <w:jc w:val="both"/>
        <w:rPr>
          <w:sz w:val="28"/>
          <w:szCs w:val="28"/>
        </w:rPr>
      </w:pPr>
      <w:r w:rsidRPr="000A46D3">
        <w:rPr>
          <w:sz w:val="28"/>
          <w:szCs w:val="28"/>
        </w:rPr>
        <w:t>формування чистого</w:t>
      </w:r>
      <w:r w:rsidRPr="000A46D3">
        <w:rPr>
          <w:sz w:val="28"/>
          <w:szCs w:val="28"/>
        </w:rPr>
        <w:tab/>
        <w:t>та безпечного</w:t>
      </w:r>
      <w:r w:rsidRPr="000A46D3">
        <w:rPr>
          <w:sz w:val="28"/>
          <w:szCs w:val="28"/>
        </w:rPr>
        <w:tab/>
        <w:t>довкілля, збереження та відновлення природних екосистем;</w:t>
      </w:r>
    </w:p>
    <w:p w14:paraId="09244C4C" w14:textId="77777777" w:rsidR="00E22AB0" w:rsidRPr="000A46D3" w:rsidRDefault="00E22AB0" w:rsidP="000A46D3">
      <w:pPr>
        <w:pStyle w:val="a6"/>
        <w:numPr>
          <w:ilvl w:val="0"/>
          <w:numId w:val="1"/>
        </w:numPr>
        <w:ind w:left="709"/>
        <w:jc w:val="both"/>
        <w:rPr>
          <w:sz w:val="28"/>
          <w:szCs w:val="28"/>
        </w:rPr>
      </w:pPr>
      <w:r w:rsidRPr="000A46D3">
        <w:rPr>
          <w:sz w:val="28"/>
          <w:szCs w:val="28"/>
        </w:rPr>
        <w:t>розвиток адміністративних послуг та їх цифровізацію, інформатизацію</w:t>
      </w:r>
    </w:p>
    <w:p w14:paraId="508FA2E6" w14:textId="77777777" w:rsidR="00E22AB0" w:rsidRPr="00507057" w:rsidRDefault="000A46D3" w:rsidP="000A46D3">
      <w:pPr>
        <w:ind w:left="709"/>
        <w:jc w:val="both"/>
        <w:rPr>
          <w:sz w:val="28"/>
          <w:szCs w:val="28"/>
        </w:rPr>
      </w:pPr>
      <w:r>
        <w:rPr>
          <w:sz w:val="28"/>
          <w:szCs w:val="28"/>
        </w:rPr>
        <w:t xml:space="preserve"> </w:t>
      </w:r>
      <w:r w:rsidR="00E22AB0" w:rsidRPr="00507057">
        <w:rPr>
          <w:sz w:val="28"/>
          <w:szCs w:val="28"/>
        </w:rPr>
        <w:t>суспільства, сприяння розвитку IT—бізнесу, підвищення рівня цифрової грамотності українців;</w:t>
      </w:r>
    </w:p>
    <w:p w14:paraId="3169409A" w14:textId="77777777" w:rsidR="00E22AB0" w:rsidRPr="000A46D3" w:rsidRDefault="00E22AB0" w:rsidP="000A46D3">
      <w:pPr>
        <w:pStyle w:val="a6"/>
        <w:numPr>
          <w:ilvl w:val="0"/>
          <w:numId w:val="1"/>
        </w:numPr>
        <w:jc w:val="both"/>
        <w:rPr>
          <w:sz w:val="28"/>
          <w:szCs w:val="28"/>
        </w:rPr>
      </w:pPr>
      <w:r w:rsidRPr="000A46D3">
        <w:rPr>
          <w:sz w:val="28"/>
          <w:szCs w:val="28"/>
        </w:rPr>
        <w:t>посилення енергонезалежності;</w:t>
      </w:r>
    </w:p>
    <w:p w14:paraId="2DE00EC4" w14:textId="77777777" w:rsidR="00E22AB0" w:rsidRPr="000A46D3" w:rsidRDefault="00E22AB0" w:rsidP="000A46D3">
      <w:pPr>
        <w:pStyle w:val="a6"/>
        <w:numPr>
          <w:ilvl w:val="0"/>
          <w:numId w:val="1"/>
        </w:numPr>
        <w:jc w:val="both"/>
        <w:rPr>
          <w:sz w:val="28"/>
          <w:szCs w:val="28"/>
        </w:rPr>
      </w:pPr>
      <w:r w:rsidRPr="000A46D3">
        <w:rPr>
          <w:sz w:val="28"/>
          <w:szCs w:val="28"/>
        </w:rPr>
        <w:t>забезпечення роботи</w:t>
      </w:r>
      <w:r w:rsidRPr="000A46D3">
        <w:rPr>
          <w:sz w:val="28"/>
          <w:szCs w:val="28"/>
        </w:rPr>
        <w:tab/>
        <w:t>системи</w:t>
      </w:r>
      <w:r w:rsidRPr="000A46D3">
        <w:rPr>
          <w:sz w:val="28"/>
          <w:szCs w:val="28"/>
        </w:rPr>
        <w:tab/>
        <w:t>соціальної підтримки соціального захисту населення.</w:t>
      </w:r>
    </w:p>
    <w:p w14:paraId="07A33F3C" w14:textId="77777777" w:rsidR="00E22AB0" w:rsidRPr="00507057" w:rsidRDefault="00E22AB0" w:rsidP="00E22AB0">
      <w:pPr>
        <w:jc w:val="both"/>
        <w:rPr>
          <w:sz w:val="28"/>
          <w:szCs w:val="28"/>
        </w:rPr>
      </w:pPr>
    </w:p>
    <w:p w14:paraId="1CBDA5F5" w14:textId="77777777" w:rsidR="00E22AB0" w:rsidRPr="00507057" w:rsidRDefault="00E22AB0" w:rsidP="00E22AB0">
      <w:pPr>
        <w:jc w:val="both"/>
        <w:rPr>
          <w:sz w:val="28"/>
          <w:szCs w:val="28"/>
        </w:rPr>
      </w:pPr>
      <w:r w:rsidRPr="00507057">
        <w:rPr>
          <w:sz w:val="28"/>
          <w:szCs w:val="28"/>
        </w:rPr>
        <w:t>Ризиками прогнозу мікроекономічних показників є:</w:t>
      </w:r>
    </w:p>
    <w:p w14:paraId="32947495" w14:textId="77777777" w:rsidR="00E22AB0" w:rsidRPr="000A46D3" w:rsidRDefault="00E22AB0" w:rsidP="000A46D3">
      <w:pPr>
        <w:pStyle w:val="a6"/>
        <w:numPr>
          <w:ilvl w:val="0"/>
          <w:numId w:val="1"/>
        </w:numPr>
        <w:jc w:val="both"/>
        <w:rPr>
          <w:sz w:val="28"/>
          <w:szCs w:val="28"/>
        </w:rPr>
      </w:pPr>
      <w:r w:rsidRPr="000A46D3">
        <w:rPr>
          <w:sz w:val="28"/>
          <w:szCs w:val="28"/>
        </w:rPr>
        <w:t>продовження бойових дій, ракетні атаки на енергосистему, дисбаланси на ринку праці;</w:t>
      </w:r>
    </w:p>
    <w:p w14:paraId="04494409" w14:textId="77777777" w:rsidR="00E22AB0" w:rsidRPr="000A46D3" w:rsidRDefault="00E22AB0" w:rsidP="000A46D3">
      <w:pPr>
        <w:pStyle w:val="a6"/>
        <w:numPr>
          <w:ilvl w:val="0"/>
          <w:numId w:val="1"/>
        </w:numPr>
        <w:jc w:val="both"/>
        <w:rPr>
          <w:sz w:val="28"/>
          <w:szCs w:val="28"/>
        </w:rPr>
      </w:pPr>
      <w:r w:rsidRPr="000A46D3">
        <w:rPr>
          <w:sz w:val="28"/>
          <w:szCs w:val="28"/>
        </w:rPr>
        <w:t>зниження обсягів надходжень інвестицій в економіку громади та згортання</w:t>
      </w:r>
      <w:r w:rsidR="000A46D3">
        <w:rPr>
          <w:sz w:val="28"/>
          <w:szCs w:val="28"/>
        </w:rPr>
        <w:t xml:space="preserve"> </w:t>
      </w:r>
      <w:r w:rsidRPr="000A46D3">
        <w:rPr>
          <w:sz w:val="28"/>
          <w:szCs w:val="28"/>
        </w:rPr>
        <w:t xml:space="preserve">компаніями інвестиційних планів a6o перенесення термінів ïx </w:t>
      </w:r>
      <w:r w:rsidR="000A46D3">
        <w:rPr>
          <w:sz w:val="28"/>
          <w:szCs w:val="28"/>
        </w:rPr>
        <w:t>реалізації</w:t>
      </w:r>
      <w:r w:rsidRPr="000A46D3">
        <w:rPr>
          <w:sz w:val="28"/>
          <w:szCs w:val="28"/>
        </w:rPr>
        <w:t xml:space="preserve"> на майбутній період;</w:t>
      </w:r>
    </w:p>
    <w:p w14:paraId="09C3C0D3" w14:textId="77777777" w:rsidR="00E22AB0" w:rsidRPr="000A46D3" w:rsidRDefault="00E22AB0" w:rsidP="000A46D3">
      <w:pPr>
        <w:pStyle w:val="a6"/>
        <w:numPr>
          <w:ilvl w:val="0"/>
          <w:numId w:val="1"/>
        </w:numPr>
        <w:jc w:val="both"/>
        <w:rPr>
          <w:sz w:val="28"/>
          <w:szCs w:val="28"/>
        </w:rPr>
      </w:pPr>
      <w:r w:rsidRPr="000A46D3">
        <w:rPr>
          <w:sz w:val="28"/>
          <w:szCs w:val="28"/>
        </w:rPr>
        <w:t>погіршення платоспроможності реального сектору економіки;</w:t>
      </w:r>
    </w:p>
    <w:p w14:paraId="35C910EE" w14:textId="77777777" w:rsidR="00E22AB0" w:rsidRPr="000A46D3" w:rsidRDefault="00E22AB0" w:rsidP="000A46D3">
      <w:pPr>
        <w:pStyle w:val="a6"/>
        <w:numPr>
          <w:ilvl w:val="0"/>
          <w:numId w:val="1"/>
        </w:numPr>
        <w:jc w:val="both"/>
        <w:rPr>
          <w:sz w:val="28"/>
          <w:szCs w:val="28"/>
        </w:rPr>
      </w:pPr>
      <w:r w:rsidRPr="000A46D3">
        <w:rPr>
          <w:sz w:val="28"/>
          <w:szCs w:val="28"/>
        </w:rPr>
        <w:t>суттєве підвищення ціни на природний газ та електроенергію для підприємств промисловості;</w:t>
      </w:r>
    </w:p>
    <w:p w14:paraId="7D9B4FBA" w14:textId="77777777" w:rsidR="00E22AB0" w:rsidRPr="000A46D3" w:rsidRDefault="00E22AB0" w:rsidP="000A46D3">
      <w:pPr>
        <w:pStyle w:val="a6"/>
        <w:numPr>
          <w:ilvl w:val="0"/>
          <w:numId w:val="1"/>
        </w:numPr>
        <w:jc w:val="both"/>
        <w:rPr>
          <w:sz w:val="28"/>
          <w:szCs w:val="28"/>
        </w:rPr>
      </w:pPr>
      <w:r w:rsidRPr="000A46D3">
        <w:rPr>
          <w:sz w:val="28"/>
          <w:szCs w:val="28"/>
        </w:rPr>
        <w:t>посилення інфляційних процесів;</w:t>
      </w:r>
    </w:p>
    <w:p w14:paraId="4A4E8788" w14:textId="77777777" w:rsidR="00E22AB0" w:rsidRPr="00ED1F4E" w:rsidRDefault="00E22AB0" w:rsidP="00ED1F4E">
      <w:pPr>
        <w:pStyle w:val="a6"/>
        <w:numPr>
          <w:ilvl w:val="0"/>
          <w:numId w:val="1"/>
        </w:numPr>
        <w:jc w:val="both"/>
        <w:rPr>
          <w:sz w:val="28"/>
          <w:szCs w:val="28"/>
        </w:rPr>
      </w:pPr>
      <w:r w:rsidRPr="00ED1F4E">
        <w:rPr>
          <w:sz w:val="28"/>
          <w:szCs w:val="28"/>
        </w:rPr>
        <w:t>погіршення</w:t>
      </w:r>
      <w:r w:rsidR="000A46D3" w:rsidRPr="00ED1F4E">
        <w:rPr>
          <w:sz w:val="28"/>
          <w:szCs w:val="28"/>
        </w:rPr>
        <w:t xml:space="preserve"> </w:t>
      </w:r>
      <w:r w:rsidRPr="00ED1F4E">
        <w:rPr>
          <w:sz w:val="28"/>
          <w:szCs w:val="28"/>
        </w:rPr>
        <w:tab/>
        <w:t>кредитної</w:t>
      </w:r>
      <w:r w:rsidR="00ED1F4E">
        <w:rPr>
          <w:sz w:val="28"/>
          <w:szCs w:val="28"/>
        </w:rPr>
        <w:tab/>
        <w:t>активності</w:t>
      </w:r>
      <w:r w:rsidR="00ED1F4E">
        <w:rPr>
          <w:sz w:val="28"/>
          <w:szCs w:val="28"/>
        </w:rPr>
        <w:tab/>
        <w:t>комерційних</w:t>
      </w:r>
      <w:r w:rsidR="00ED1F4E">
        <w:rPr>
          <w:sz w:val="28"/>
          <w:szCs w:val="28"/>
        </w:rPr>
        <w:tab/>
        <w:t xml:space="preserve">банків </w:t>
      </w:r>
      <w:r w:rsidRPr="00ED1F4E">
        <w:rPr>
          <w:sz w:val="28"/>
          <w:szCs w:val="28"/>
        </w:rPr>
        <w:t>невідновлення довгострокового кредитування малого та середнього бізнесу тощо;</w:t>
      </w:r>
    </w:p>
    <w:p w14:paraId="41B25B13" w14:textId="77777777" w:rsidR="00E22AB0" w:rsidRPr="00ED1F4E" w:rsidRDefault="00E22AB0" w:rsidP="00ED1F4E">
      <w:pPr>
        <w:pStyle w:val="a6"/>
        <w:numPr>
          <w:ilvl w:val="0"/>
          <w:numId w:val="1"/>
        </w:numPr>
        <w:jc w:val="both"/>
        <w:rPr>
          <w:sz w:val="28"/>
          <w:szCs w:val="28"/>
        </w:rPr>
      </w:pPr>
      <w:r w:rsidRPr="00ED1F4E">
        <w:rPr>
          <w:sz w:val="28"/>
          <w:szCs w:val="28"/>
        </w:rPr>
        <w:t>погіршення купівельної спроможності населення;</w:t>
      </w:r>
    </w:p>
    <w:p w14:paraId="725CCC9A" w14:textId="77777777" w:rsidR="00E22AB0" w:rsidRPr="00ED1F4E" w:rsidRDefault="00E22AB0" w:rsidP="00ED1F4E">
      <w:pPr>
        <w:pStyle w:val="a6"/>
        <w:numPr>
          <w:ilvl w:val="0"/>
          <w:numId w:val="1"/>
        </w:numPr>
        <w:jc w:val="both"/>
        <w:rPr>
          <w:sz w:val="28"/>
          <w:szCs w:val="28"/>
        </w:rPr>
      </w:pPr>
      <w:r w:rsidRPr="00ED1F4E">
        <w:rPr>
          <w:sz w:val="28"/>
          <w:szCs w:val="28"/>
        </w:rPr>
        <w:t>погіршення надійності IT-інфраструктури та кібербезпеки;</w:t>
      </w:r>
    </w:p>
    <w:p w14:paraId="6D2234F1" w14:textId="77777777" w:rsidR="00E22AB0" w:rsidRPr="00ED1F4E" w:rsidRDefault="00E22AB0" w:rsidP="00ED1F4E">
      <w:pPr>
        <w:pStyle w:val="a6"/>
        <w:numPr>
          <w:ilvl w:val="0"/>
          <w:numId w:val="1"/>
        </w:numPr>
        <w:jc w:val="both"/>
        <w:rPr>
          <w:sz w:val="28"/>
          <w:szCs w:val="28"/>
        </w:rPr>
      </w:pPr>
      <w:r w:rsidRPr="00ED1F4E">
        <w:rPr>
          <w:sz w:val="28"/>
          <w:szCs w:val="28"/>
        </w:rPr>
        <w:t>суттєве</w:t>
      </w:r>
      <w:r w:rsidRPr="00ED1F4E">
        <w:rPr>
          <w:sz w:val="28"/>
          <w:szCs w:val="28"/>
        </w:rPr>
        <w:tab/>
        <w:t>збільшення</w:t>
      </w:r>
      <w:r w:rsidRPr="00ED1F4E">
        <w:rPr>
          <w:sz w:val="28"/>
          <w:szCs w:val="28"/>
        </w:rPr>
        <w:tab/>
        <w:t>податкового</w:t>
      </w:r>
      <w:r w:rsidRPr="00ED1F4E">
        <w:rPr>
          <w:sz w:val="28"/>
          <w:szCs w:val="28"/>
        </w:rPr>
        <w:tab/>
        <w:t>навантаження</w:t>
      </w:r>
      <w:r w:rsidRPr="00ED1F4E">
        <w:rPr>
          <w:sz w:val="28"/>
          <w:szCs w:val="28"/>
        </w:rPr>
        <w:tab/>
        <w:t>для</w:t>
      </w:r>
      <w:r w:rsidRPr="00ED1F4E">
        <w:rPr>
          <w:sz w:val="28"/>
          <w:szCs w:val="28"/>
        </w:rPr>
        <w:tab/>
        <w:t>ряду</w:t>
      </w:r>
      <w:r w:rsidRPr="00ED1F4E">
        <w:rPr>
          <w:sz w:val="28"/>
          <w:szCs w:val="28"/>
        </w:rPr>
        <w:tab/>
        <w:t>cy6’ектів господарювання;</w:t>
      </w:r>
    </w:p>
    <w:p w14:paraId="5455EB46" w14:textId="77777777" w:rsidR="00E22AB0" w:rsidRPr="00507057" w:rsidRDefault="00E22AB0" w:rsidP="00E22AB0">
      <w:pPr>
        <w:jc w:val="both"/>
        <w:rPr>
          <w:sz w:val="28"/>
          <w:szCs w:val="28"/>
        </w:rPr>
      </w:pPr>
    </w:p>
    <w:p w14:paraId="7F2FC1A7" w14:textId="77777777" w:rsidR="0016336B" w:rsidRDefault="0016336B"/>
    <w:p w14:paraId="66253314" w14:textId="77777777" w:rsidR="000600C7" w:rsidRDefault="000600C7"/>
    <w:p w14:paraId="3C257995" w14:textId="77777777" w:rsidR="00E22AB0" w:rsidRDefault="00E22AB0"/>
    <w:p w14:paraId="04B61183" w14:textId="77777777" w:rsidR="00E22AB0" w:rsidRPr="00507057" w:rsidRDefault="00E22AB0" w:rsidP="00E22AB0">
      <w:pPr>
        <w:jc w:val="center"/>
        <w:rPr>
          <w:b/>
          <w:sz w:val="28"/>
          <w:szCs w:val="28"/>
        </w:rPr>
      </w:pPr>
      <w:r w:rsidRPr="00507057">
        <w:rPr>
          <w:b/>
          <w:sz w:val="28"/>
          <w:szCs w:val="28"/>
        </w:rPr>
        <w:lastRenderedPageBreak/>
        <w:t>Основні прогнозні показники економічного та соціального розвитку</w:t>
      </w:r>
    </w:p>
    <w:p w14:paraId="57CA93E6" w14:textId="77777777" w:rsidR="00E22AB0" w:rsidRDefault="00E22AB0" w:rsidP="00E22AB0">
      <w:pPr>
        <w:jc w:val="both"/>
        <w:rPr>
          <w:sz w:val="28"/>
          <w:szCs w:val="28"/>
        </w:rPr>
      </w:pPr>
    </w:p>
    <w:p w14:paraId="1198B912" w14:textId="77777777" w:rsidR="00ED1F4E" w:rsidRDefault="00E22AB0" w:rsidP="00ED1F4E">
      <w:pPr>
        <w:jc w:val="both"/>
        <w:rPr>
          <w:sz w:val="28"/>
          <w:szCs w:val="28"/>
        </w:rPr>
      </w:pPr>
      <w:r w:rsidRPr="000600C7">
        <w:rPr>
          <w:sz w:val="28"/>
          <w:szCs w:val="28"/>
        </w:rPr>
        <w:t>Прогнозні показники бюджету Дядьковицької сільської територіальної громади на 202</w:t>
      </w:r>
      <w:r w:rsidR="00ED1F4E">
        <w:rPr>
          <w:sz w:val="28"/>
          <w:szCs w:val="28"/>
        </w:rPr>
        <w:t>7-</w:t>
      </w:r>
      <w:r w:rsidRPr="000600C7">
        <w:rPr>
          <w:sz w:val="28"/>
          <w:szCs w:val="28"/>
        </w:rPr>
        <w:t>202</w:t>
      </w:r>
      <w:r w:rsidR="00ED1F4E">
        <w:rPr>
          <w:sz w:val="28"/>
          <w:szCs w:val="28"/>
        </w:rPr>
        <w:t>9</w:t>
      </w:r>
      <w:r w:rsidRPr="000600C7">
        <w:rPr>
          <w:sz w:val="28"/>
          <w:szCs w:val="28"/>
        </w:rPr>
        <w:t xml:space="preserve"> роки розраховані на базі показників Бюджетної декларації, схваленої постановою Кабінету Міністрів України </w:t>
      </w:r>
      <w:r w:rsidR="00ED1F4E">
        <w:rPr>
          <w:sz w:val="28"/>
          <w:szCs w:val="28"/>
        </w:rPr>
        <w:t>1</w:t>
      </w:r>
      <w:r w:rsidR="00ED1F4E" w:rsidRPr="00507057">
        <w:rPr>
          <w:sz w:val="28"/>
          <w:szCs w:val="28"/>
        </w:rPr>
        <w:t>7 червня 202</w:t>
      </w:r>
      <w:r w:rsidR="00ED1F4E">
        <w:rPr>
          <w:sz w:val="28"/>
          <w:szCs w:val="28"/>
        </w:rPr>
        <w:t>6</w:t>
      </w:r>
      <w:r w:rsidR="00ED1F4E" w:rsidRPr="00507057">
        <w:rPr>
          <w:sz w:val="28"/>
          <w:szCs w:val="28"/>
        </w:rPr>
        <w:t xml:space="preserve"> року № 7</w:t>
      </w:r>
      <w:r w:rsidR="00ED1F4E">
        <w:rPr>
          <w:sz w:val="28"/>
          <w:szCs w:val="28"/>
        </w:rPr>
        <w:t>93</w:t>
      </w:r>
      <w:r w:rsidR="00ED1F4E" w:rsidRPr="00507057">
        <w:rPr>
          <w:sz w:val="28"/>
          <w:szCs w:val="28"/>
        </w:rPr>
        <w:t xml:space="preserve"> «Про схвалення Бюджетної декларації на 202</w:t>
      </w:r>
      <w:r w:rsidR="00ED1F4E">
        <w:rPr>
          <w:sz w:val="28"/>
          <w:szCs w:val="28"/>
        </w:rPr>
        <w:t>7</w:t>
      </w:r>
      <w:r w:rsidR="00ED1F4E" w:rsidRPr="00507057">
        <w:rPr>
          <w:sz w:val="28"/>
          <w:szCs w:val="28"/>
        </w:rPr>
        <w:t>-202</w:t>
      </w:r>
      <w:r w:rsidR="00ED1F4E">
        <w:rPr>
          <w:sz w:val="28"/>
          <w:szCs w:val="28"/>
        </w:rPr>
        <w:t>9</w:t>
      </w:r>
      <w:r w:rsidR="00ED1F4E" w:rsidRPr="00507057">
        <w:rPr>
          <w:sz w:val="28"/>
          <w:szCs w:val="28"/>
        </w:rPr>
        <w:t xml:space="preserve"> роки</w:t>
      </w:r>
      <w:r w:rsidR="00ED1F4E">
        <w:rPr>
          <w:sz w:val="28"/>
          <w:szCs w:val="28"/>
        </w:rPr>
        <w:t>».</w:t>
      </w:r>
    </w:p>
    <w:p w14:paraId="2B00AB33" w14:textId="77777777" w:rsidR="00E22AB0" w:rsidRPr="000600C7" w:rsidRDefault="00E22AB0" w:rsidP="00ED1F4E">
      <w:pPr>
        <w:jc w:val="both"/>
        <w:rPr>
          <w:sz w:val="28"/>
          <w:szCs w:val="28"/>
        </w:rPr>
      </w:pPr>
      <w:r w:rsidRPr="000600C7">
        <w:rPr>
          <w:sz w:val="28"/>
          <w:szCs w:val="28"/>
        </w:rPr>
        <w:t>Під час формування видаткової частини на 202</w:t>
      </w:r>
      <w:r w:rsidR="00ED1F4E">
        <w:rPr>
          <w:sz w:val="28"/>
          <w:szCs w:val="28"/>
        </w:rPr>
        <w:t>7</w:t>
      </w:r>
      <w:r w:rsidRPr="000600C7">
        <w:rPr>
          <w:sz w:val="28"/>
          <w:szCs w:val="28"/>
        </w:rPr>
        <w:t>-202</w:t>
      </w:r>
      <w:r w:rsidR="00ED1F4E">
        <w:rPr>
          <w:sz w:val="28"/>
          <w:szCs w:val="28"/>
        </w:rPr>
        <w:t>9</w:t>
      </w:r>
      <w:r w:rsidRPr="000600C7">
        <w:rPr>
          <w:sz w:val="28"/>
          <w:szCs w:val="28"/>
        </w:rPr>
        <w:t xml:space="preserve"> роки буде враховано такі показники:</w:t>
      </w:r>
    </w:p>
    <w:p w14:paraId="53B49E31" w14:textId="77777777" w:rsidR="00E22AB0" w:rsidRPr="000600C7" w:rsidRDefault="00E22AB0" w:rsidP="000600C7">
      <w:pPr>
        <w:pStyle w:val="rvps2"/>
        <w:shd w:val="clear" w:color="auto" w:fill="FFFFFF"/>
        <w:spacing w:before="0" w:beforeAutospacing="0" w:after="150" w:afterAutospacing="0"/>
        <w:ind w:firstLine="450"/>
        <w:jc w:val="both"/>
        <w:rPr>
          <w:sz w:val="28"/>
          <w:szCs w:val="28"/>
        </w:rPr>
      </w:pPr>
      <w:bookmarkStart w:id="0" w:name="n154"/>
      <w:bookmarkEnd w:id="0"/>
      <w:r w:rsidRPr="000600C7">
        <w:rPr>
          <w:rStyle w:val="rvts11"/>
          <w:i/>
          <w:iCs/>
          <w:sz w:val="28"/>
          <w:szCs w:val="28"/>
        </w:rPr>
        <w:t>мінімальної заробітної плати:</w:t>
      </w:r>
    </w:p>
    <w:p w14:paraId="53258F66" w14:textId="77777777" w:rsidR="00ED1F4E" w:rsidRPr="00ED1F4E" w:rsidRDefault="00ED1F4E" w:rsidP="00ED1F4E">
      <w:pPr>
        <w:widowControl/>
        <w:shd w:val="clear" w:color="auto" w:fill="FFFFFF"/>
        <w:autoSpaceDE/>
        <w:autoSpaceDN/>
        <w:spacing w:after="150"/>
        <w:ind w:firstLine="450"/>
        <w:jc w:val="both"/>
        <w:rPr>
          <w:sz w:val="28"/>
          <w:szCs w:val="28"/>
          <w:lang w:val="ru-RU" w:eastAsia="ru-RU"/>
        </w:rPr>
      </w:pPr>
      <w:bookmarkStart w:id="1" w:name="n155"/>
      <w:bookmarkStart w:id="2" w:name="n158"/>
      <w:bookmarkEnd w:id="1"/>
      <w:bookmarkEnd w:id="2"/>
      <w:r w:rsidRPr="00ED1F4E">
        <w:rPr>
          <w:sz w:val="28"/>
          <w:szCs w:val="28"/>
          <w:lang w:val="ru-RU" w:eastAsia="ru-RU"/>
        </w:rPr>
        <w:t>з 1 січня 2027 р. у розмірі 9546 гривень;</w:t>
      </w:r>
    </w:p>
    <w:p w14:paraId="62FB0E79" w14:textId="77777777" w:rsidR="00ED1F4E" w:rsidRPr="00ED1F4E" w:rsidRDefault="00ED1F4E" w:rsidP="00ED1F4E">
      <w:pPr>
        <w:widowControl/>
        <w:shd w:val="clear" w:color="auto" w:fill="FFFFFF"/>
        <w:autoSpaceDE/>
        <w:autoSpaceDN/>
        <w:spacing w:after="150"/>
        <w:ind w:firstLine="450"/>
        <w:jc w:val="both"/>
        <w:rPr>
          <w:sz w:val="28"/>
          <w:szCs w:val="28"/>
          <w:lang w:val="ru-RU" w:eastAsia="ru-RU"/>
        </w:rPr>
      </w:pPr>
      <w:bookmarkStart w:id="3" w:name="n173"/>
      <w:bookmarkEnd w:id="3"/>
      <w:r w:rsidRPr="00ED1F4E">
        <w:rPr>
          <w:sz w:val="28"/>
          <w:szCs w:val="28"/>
          <w:lang w:val="ru-RU" w:eastAsia="ru-RU"/>
        </w:rPr>
        <w:t>з 1 січня 2028 р. у розмірі 10377 гривень;</w:t>
      </w:r>
    </w:p>
    <w:p w14:paraId="546730AA" w14:textId="77777777" w:rsidR="00ED1F4E" w:rsidRPr="00ED1F4E" w:rsidRDefault="00ED1F4E" w:rsidP="00ED1F4E">
      <w:pPr>
        <w:widowControl/>
        <w:shd w:val="clear" w:color="auto" w:fill="FFFFFF"/>
        <w:autoSpaceDE/>
        <w:autoSpaceDN/>
        <w:spacing w:after="150"/>
        <w:ind w:firstLine="450"/>
        <w:jc w:val="both"/>
        <w:rPr>
          <w:sz w:val="28"/>
          <w:szCs w:val="28"/>
          <w:lang w:val="ru-RU" w:eastAsia="ru-RU"/>
        </w:rPr>
      </w:pPr>
      <w:bookmarkStart w:id="4" w:name="n174"/>
      <w:bookmarkEnd w:id="4"/>
      <w:r w:rsidRPr="00ED1F4E">
        <w:rPr>
          <w:sz w:val="28"/>
          <w:szCs w:val="28"/>
          <w:lang w:val="ru-RU" w:eastAsia="ru-RU"/>
        </w:rPr>
        <w:t>з 1 січня 2029 р. у розмірі 11114 гривень;</w:t>
      </w:r>
    </w:p>
    <w:p w14:paraId="15C2DB80" w14:textId="77777777" w:rsidR="00E22AB0" w:rsidRPr="000600C7" w:rsidRDefault="00E22AB0" w:rsidP="000600C7">
      <w:pPr>
        <w:pStyle w:val="rvps2"/>
        <w:shd w:val="clear" w:color="auto" w:fill="FFFFFF"/>
        <w:spacing w:before="0" w:beforeAutospacing="0" w:after="150" w:afterAutospacing="0"/>
        <w:ind w:firstLine="450"/>
        <w:jc w:val="both"/>
        <w:rPr>
          <w:sz w:val="28"/>
          <w:szCs w:val="28"/>
        </w:rPr>
      </w:pPr>
      <w:r w:rsidRPr="000600C7">
        <w:rPr>
          <w:rStyle w:val="rvts11"/>
          <w:i/>
          <w:iCs/>
          <w:sz w:val="28"/>
          <w:szCs w:val="28"/>
        </w:rPr>
        <w:t>посадового окладу працівника I тарифного розряду Єдиної тарифної сітки:</w:t>
      </w:r>
    </w:p>
    <w:p w14:paraId="6F6B8CFF" w14:textId="77777777" w:rsidR="00ED1F4E" w:rsidRPr="00ED1F4E" w:rsidRDefault="00ED1F4E" w:rsidP="00ED1F4E">
      <w:pPr>
        <w:widowControl/>
        <w:shd w:val="clear" w:color="auto" w:fill="FFFFFF"/>
        <w:autoSpaceDE/>
        <w:autoSpaceDN/>
        <w:spacing w:after="150"/>
        <w:ind w:firstLine="450"/>
        <w:jc w:val="both"/>
        <w:rPr>
          <w:sz w:val="28"/>
          <w:szCs w:val="28"/>
          <w:lang w:val="ru-RU" w:eastAsia="ru-RU"/>
        </w:rPr>
      </w:pPr>
      <w:bookmarkStart w:id="5" w:name="n159"/>
      <w:bookmarkEnd w:id="5"/>
      <w:r w:rsidRPr="00ED1F4E">
        <w:rPr>
          <w:sz w:val="28"/>
          <w:szCs w:val="28"/>
          <w:lang w:val="ru-RU" w:eastAsia="ru-RU"/>
        </w:rPr>
        <w:t>з 1 січня 2027 р. у розмірі 3819 гривень;</w:t>
      </w:r>
    </w:p>
    <w:p w14:paraId="0C0D0821" w14:textId="77777777" w:rsidR="00ED1F4E" w:rsidRPr="00ED1F4E" w:rsidRDefault="00ED1F4E" w:rsidP="00ED1F4E">
      <w:pPr>
        <w:widowControl/>
        <w:shd w:val="clear" w:color="auto" w:fill="FFFFFF"/>
        <w:autoSpaceDE/>
        <w:autoSpaceDN/>
        <w:spacing w:after="150"/>
        <w:ind w:firstLine="450"/>
        <w:jc w:val="both"/>
        <w:rPr>
          <w:sz w:val="28"/>
          <w:szCs w:val="28"/>
          <w:lang w:val="ru-RU" w:eastAsia="ru-RU"/>
        </w:rPr>
      </w:pPr>
      <w:bookmarkStart w:id="6" w:name="n177"/>
      <w:bookmarkEnd w:id="6"/>
      <w:r w:rsidRPr="00ED1F4E">
        <w:rPr>
          <w:sz w:val="28"/>
          <w:szCs w:val="28"/>
          <w:lang w:val="ru-RU" w:eastAsia="ru-RU"/>
        </w:rPr>
        <w:t>з 1 січня 2028 р. у розмірі 4151 гривня;</w:t>
      </w:r>
    </w:p>
    <w:p w14:paraId="6AFD8645" w14:textId="77777777" w:rsidR="00ED1F4E" w:rsidRPr="00ED1F4E" w:rsidRDefault="00ED1F4E" w:rsidP="00ED1F4E">
      <w:pPr>
        <w:widowControl/>
        <w:shd w:val="clear" w:color="auto" w:fill="FFFFFF"/>
        <w:autoSpaceDE/>
        <w:autoSpaceDN/>
        <w:spacing w:after="150"/>
        <w:ind w:firstLine="450"/>
        <w:jc w:val="both"/>
        <w:rPr>
          <w:sz w:val="28"/>
          <w:szCs w:val="28"/>
          <w:lang w:val="ru-RU" w:eastAsia="ru-RU"/>
        </w:rPr>
      </w:pPr>
      <w:bookmarkStart w:id="7" w:name="n178"/>
      <w:bookmarkEnd w:id="7"/>
      <w:r w:rsidRPr="00ED1F4E">
        <w:rPr>
          <w:sz w:val="28"/>
          <w:szCs w:val="28"/>
          <w:lang w:val="ru-RU" w:eastAsia="ru-RU"/>
        </w:rPr>
        <w:t>з 1 січня 2029 р. у розмірі 4446 гривень.</w:t>
      </w:r>
    </w:p>
    <w:p w14:paraId="1B14EC52" w14:textId="77777777" w:rsidR="00CE65AA" w:rsidRDefault="00CE65AA" w:rsidP="00ED1F4E">
      <w:pPr>
        <w:rPr>
          <w:sz w:val="28"/>
          <w:szCs w:val="28"/>
        </w:rPr>
      </w:pPr>
    </w:p>
    <w:p w14:paraId="0CBAC4F5" w14:textId="77777777" w:rsidR="00ED1F4E" w:rsidRPr="00ED1F4E" w:rsidRDefault="00ED1F4E" w:rsidP="00ED1F4E">
      <w:pPr>
        <w:rPr>
          <w:sz w:val="28"/>
          <w:szCs w:val="28"/>
        </w:rPr>
      </w:pPr>
      <w:r w:rsidRPr="00ED1F4E">
        <w:rPr>
          <w:sz w:val="28"/>
          <w:szCs w:val="28"/>
        </w:rPr>
        <w:t>У 2027-2029 роках прогнозні розміри прожиткового мінімуму розраховано з урахуванням підвищення темпів індексу споживчих цін для відповідного року, що становитиме:</w:t>
      </w:r>
    </w:p>
    <w:p w14:paraId="7422A333" w14:textId="77777777" w:rsidR="00ED1F4E" w:rsidRPr="00ED1F4E" w:rsidRDefault="00ED1F4E" w:rsidP="00ED1F4E">
      <w:pPr>
        <w:widowControl/>
        <w:shd w:val="clear" w:color="auto" w:fill="FFFFFF"/>
        <w:autoSpaceDE/>
        <w:autoSpaceDN/>
        <w:spacing w:before="150" w:after="150"/>
        <w:jc w:val="right"/>
        <w:rPr>
          <w:color w:val="333333"/>
          <w:sz w:val="24"/>
          <w:szCs w:val="24"/>
          <w:lang w:val="ru-RU" w:eastAsia="ru-RU"/>
        </w:rPr>
      </w:pPr>
      <w:bookmarkStart w:id="8" w:name="n166"/>
      <w:bookmarkEnd w:id="8"/>
      <w:r w:rsidRPr="00ED1F4E">
        <w:rPr>
          <w:color w:val="333333"/>
          <w:sz w:val="24"/>
          <w:szCs w:val="24"/>
          <w:lang w:val="ru-RU" w:eastAsia="ru-RU"/>
        </w:rPr>
        <w:t>(гривень)</w:t>
      </w:r>
    </w:p>
    <w:tbl>
      <w:tblPr>
        <w:tblW w:w="5000" w:type="pct"/>
        <w:tblCellMar>
          <w:top w:w="15" w:type="dxa"/>
          <w:left w:w="15" w:type="dxa"/>
          <w:bottom w:w="15" w:type="dxa"/>
          <w:right w:w="15" w:type="dxa"/>
        </w:tblCellMar>
        <w:tblLook w:val="04A0" w:firstRow="1" w:lastRow="0" w:firstColumn="1" w:lastColumn="0" w:noHBand="0" w:noVBand="1"/>
      </w:tblPr>
      <w:tblGrid>
        <w:gridCol w:w="5283"/>
        <w:gridCol w:w="1595"/>
        <w:gridCol w:w="1296"/>
        <w:gridCol w:w="1495"/>
      </w:tblGrid>
      <w:tr w:rsidR="00ED1F4E" w:rsidRPr="00ED1F4E" w14:paraId="03223214" w14:textId="77777777" w:rsidTr="00ED1F4E">
        <w:trPr>
          <w:trHeight w:val="660"/>
        </w:trPr>
        <w:tc>
          <w:tcPr>
            <w:tcW w:w="2650" w:type="pct"/>
            <w:tcBorders>
              <w:top w:val="single" w:sz="6" w:space="0" w:color="auto"/>
              <w:left w:val="nil"/>
              <w:bottom w:val="single" w:sz="6" w:space="0" w:color="auto"/>
              <w:right w:val="single" w:sz="6" w:space="0" w:color="auto"/>
            </w:tcBorders>
            <w:hideMark/>
          </w:tcPr>
          <w:p w14:paraId="6FDBBE35" w14:textId="77777777" w:rsidR="00ED1F4E" w:rsidRPr="00ED1F4E" w:rsidRDefault="00ED1F4E" w:rsidP="00ED1F4E">
            <w:pPr>
              <w:widowControl/>
              <w:autoSpaceDE/>
              <w:autoSpaceDN/>
              <w:spacing w:before="150" w:after="150"/>
              <w:jc w:val="center"/>
              <w:rPr>
                <w:b/>
                <w:sz w:val="24"/>
                <w:szCs w:val="24"/>
                <w:lang w:val="ru-RU" w:eastAsia="ru-RU"/>
              </w:rPr>
            </w:pPr>
            <w:bookmarkStart w:id="9" w:name="n167"/>
            <w:bookmarkEnd w:id="9"/>
            <w:r w:rsidRPr="00ED1F4E">
              <w:rPr>
                <w:b/>
                <w:sz w:val="24"/>
                <w:szCs w:val="24"/>
                <w:lang w:val="ru-RU" w:eastAsia="ru-RU"/>
              </w:rPr>
              <w:t>Прожитковий мінімум</w:t>
            </w:r>
          </w:p>
        </w:tc>
        <w:tc>
          <w:tcPr>
            <w:tcW w:w="800" w:type="pct"/>
            <w:tcBorders>
              <w:top w:val="single" w:sz="6" w:space="0" w:color="000000"/>
              <w:left w:val="single" w:sz="6" w:space="0" w:color="000000"/>
              <w:bottom w:val="single" w:sz="6" w:space="0" w:color="000000"/>
              <w:right w:val="single" w:sz="6" w:space="0" w:color="000000"/>
            </w:tcBorders>
            <w:hideMark/>
          </w:tcPr>
          <w:p w14:paraId="5C1CD9A2" w14:textId="77777777" w:rsidR="00ED1F4E" w:rsidRPr="00ED1F4E" w:rsidRDefault="00ED1F4E" w:rsidP="00ED1F4E">
            <w:pPr>
              <w:widowControl/>
              <w:autoSpaceDE/>
              <w:autoSpaceDN/>
              <w:spacing w:before="150" w:after="150"/>
              <w:jc w:val="center"/>
              <w:rPr>
                <w:b/>
                <w:sz w:val="24"/>
                <w:szCs w:val="24"/>
                <w:lang w:val="ru-RU" w:eastAsia="ru-RU"/>
              </w:rPr>
            </w:pPr>
            <w:r w:rsidRPr="00ED1F4E">
              <w:rPr>
                <w:b/>
                <w:sz w:val="24"/>
                <w:szCs w:val="24"/>
                <w:lang w:val="ru-RU" w:eastAsia="ru-RU"/>
              </w:rPr>
              <w:t>2027 рік</w:t>
            </w:r>
          </w:p>
        </w:tc>
        <w:tc>
          <w:tcPr>
            <w:tcW w:w="650" w:type="pct"/>
            <w:tcBorders>
              <w:top w:val="single" w:sz="6" w:space="0" w:color="000000"/>
              <w:left w:val="single" w:sz="6" w:space="0" w:color="000000"/>
              <w:bottom w:val="single" w:sz="6" w:space="0" w:color="000000"/>
              <w:right w:val="single" w:sz="6" w:space="0" w:color="000000"/>
            </w:tcBorders>
            <w:hideMark/>
          </w:tcPr>
          <w:p w14:paraId="59D608B9" w14:textId="77777777" w:rsidR="00ED1F4E" w:rsidRPr="00ED1F4E" w:rsidRDefault="00ED1F4E" w:rsidP="00ED1F4E">
            <w:pPr>
              <w:widowControl/>
              <w:autoSpaceDE/>
              <w:autoSpaceDN/>
              <w:spacing w:before="150" w:after="150"/>
              <w:jc w:val="center"/>
              <w:rPr>
                <w:b/>
                <w:sz w:val="24"/>
                <w:szCs w:val="24"/>
                <w:lang w:val="ru-RU" w:eastAsia="ru-RU"/>
              </w:rPr>
            </w:pPr>
            <w:r w:rsidRPr="00ED1F4E">
              <w:rPr>
                <w:b/>
                <w:sz w:val="24"/>
                <w:szCs w:val="24"/>
                <w:lang w:val="ru-RU" w:eastAsia="ru-RU"/>
              </w:rPr>
              <w:t>2028 рік</w:t>
            </w:r>
          </w:p>
        </w:tc>
        <w:tc>
          <w:tcPr>
            <w:tcW w:w="750" w:type="pct"/>
            <w:tcBorders>
              <w:top w:val="single" w:sz="6" w:space="0" w:color="auto"/>
              <w:left w:val="single" w:sz="6" w:space="0" w:color="auto"/>
              <w:bottom w:val="single" w:sz="6" w:space="0" w:color="auto"/>
              <w:right w:val="nil"/>
            </w:tcBorders>
            <w:hideMark/>
          </w:tcPr>
          <w:p w14:paraId="03197821" w14:textId="77777777" w:rsidR="00ED1F4E" w:rsidRPr="00ED1F4E" w:rsidRDefault="00ED1F4E" w:rsidP="00ED1F4E">
            <w:pPr>
              <w:widowControl/>
              <w:autoSpaceDE/>
              <w:autoSpaceDN/>
              <w:spacing w:before="150" w:after="150"/>
              <w:jc w:val="center"/>
              <w:rPr>
                <w:b/>
                <w:sz w:val="24"/>
                <w:szCs w:val="24"/>
                <w:lang w:val="ru-RU" w:eastAsia="ru-RU"/>
              </w:rPr>
            </w:pPr>
            <w:r w:rsidRPr="00ED1F4E">
              <w:rPr>
                <w:b/>
                <w:sz w:val="24"/>
                <w:szCs w:val="24"/>
                <w:lang w:val="ru-RU" w:eastAsia="ru-RU"/>
              </w:rPr>
              <w:t>2029 рік</w:t>
            </w:r>
          </w:p>
        </w:tc>
      </w:tr>
      <w:tr w:rsidR="00ED1F4E" w:rsidRPr="00ED1F4E" w14:paraId="61FEBBC6" w14:textId="77777777" w:rsidTr="00ED1F4E">
        <w:trPr>
          <w:trHeight w:val="345"/>
        </w:trPr>
        <w:tc>
          <w:tcPr>
            <w:tcW w:w="2650" w:type="pct"/>
            <w:tcBorders>
              <w:top w:val="single" w:sz="6" w:space="0" w:color="000000"/>
              <w:left w:val="single" w:sz="2" w:space="0" w:color="auto"/>
              <w:bottom w:val="single" w:sz="2" w:space="0" w:color="auto"/>
              <w:right w:val="single" w:sz="2" w:space="0" w:color="auto"/>
            </w:tcBorders>
            <w:hideMark/>
          </w:tcPr>
          <w:p w14:paraId="51E7E390" w14:textId="77777777" w:rsidR="00ED1F4E" w:rsidRPr="00ED1F4E" w:rsidRDefault="00ED1F4E" w:rsidP="00ED1F4E">
            <w:pPr>
              <w:widowControl/>
              <w:autoSpaceDE/>
              <w:autoSpaceDN/>
              <w:spacing w:before="150" w:after="150"/>
              <w:rPr>
                <w:sz w:val="24"/>
                <w:szCs w:val="24"/>
                <w:lang w:val="ru-RU" w:eastAsia="ru-RU"/>
              </w:rPr>
            </w:pPr>
            <w:r w:rsidRPr="00ED1F4E">
              <w:rPr>
                <w:sz w:val="24"/>
                <w:szCs w:val="24"/>
                <w:lang w:val="ru-RU" w:eastAsia="ru-RU"/>
              </w:rPr>
              <w:t>На одну особу</w:t>
            </w:r>
          </w:p>
        </w:tc>
        <w:tc>
          <w:tcPr>
            <w:tcW w:w="800" w:type="pct"/>
            <w:tcBorders>
              <w:top w:val="single" w:sz="6" w:space="0" w:color="000000"/>
              <w:left w:val="single" w:sz="2" w:space="0" w:color="auto"/>
              <w:bottom w:val="single" w:sz="2" w:space="0" w:color="auto"/>
              <w:right w:val="single" w:sz="2" w:space="0" w:color="auto"/>
            </w:tcBorders>
            <w:hideMark/>
          </w:tcPr>
          <w:p w14:paraId="4811E1ED"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3 559</w:t>
            </w:r>
          </w:p>
        </w:tc>
        <w:tc>
          <w:tcPr>
            <w:tcW w:w="650" w:type="pct"/>
            <w:tcBorders>
              <w:top w:val="single" w:sz="6" w:space="0" w:color="000000"/>
              <w:left w:val="single" w:sz="2" w:space="0" w:color="auto"/>
              <w:bottom w:val="single" w:sz="2" w:space="0" w:color="auto"/>
              <w:right w:val="single" w:sz="2" w:space="0" w:color="auto"/>
            </w:tcBorders>
            <w:hideMark/>
          </w:tcPr>
          <w:p w14:paraId="71151264"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3 876</w:t>
            </w:r>
          </w:p>
        </w:tc>
        <w:tc>
          <w:tcPr>
            <w:tcW w:w="750" w:type="pct"/>
            <w:tcBorders>
              <w:top w:val="single" w:sz="6" w:space="0" w:color="000000"/>
              <w:left w:val="single" w:sz="2" w:space="0" w:color="auto"/>
              <w:bottom w:val="single" w:sz="2" w:space="0" w:color="auto"/>
              <w:right w:val="single" w:sz="2" w:space="0" w:color="auto"/>
            </w:tcBorders>
            <w:hideMark/>
          </w:tcPr>
          <w:p w14:paraId="506F899A"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4 151</w:t>
            </w:r>
          </w:p>
        </w:tc>
      </w:tr>
      <w:tr w:rsidR="00ED1F4E" w:rsidRPr="00ED1F4E" w14:paraId="1F0071DD" w14:textId="77777777" w:rsidTr="00ED1F4E">
        <w:trPr>
          <w:trHeight w:val="345"/>
        </w:trPr>
        <w:tc>
          <w:tcPr>
            <w:tcW w:w="2650" w:type="pct"/>
            <w:tcBorders>
              <w:top w:val="single" w:sz="2" w:space="0" w:color="auto"/>
              <w:left w:val="single" w:sz="2" w:space="0" w:color="auto"/>
              <w:bottom w:val="single" w:sz="2" w:space="0" w:color="auto"/>
              <w:right w:val="single" w:sz="2" w:space="0" w:color="auto"/>
            </w:tcBorders>
            <w:hideMark/>
          </w:tcPr>
          <w:p w14:paraId="04768B2D" w14:textId="77777777" w:rsidR="00ED1F4E" w:rsidRPr="00ED1F4E" w:rsidRDefault="00ED1F4E" w:rsidP="00ED1F4E">
            <w:pPr>
              <w:widowControl/>
              <w:autoSpaceDE/>
              <w:autoSpaceDN/>
              <w:spacing w:before="150" w:after="150"/>
              <w:rPr>
                <w:sz w:val="24"/>
                <w:szCs w:val="24"/>
                <w:lang w:val="ru-RU" w:eastAsia="ru-RU"/>
              </w:rPr>
            </w:pPr>
            <w:r w:rsidRPr="00ED1F4E">
              <w:rPr>
                <w:sz w:val="24"/>
                <w:szCs w:val="24"/>
                <w:lang w:val="ru-RU" w:eastAsia="ru-RU"/>
              </w:rPr>
              <w:t>Для дітей віком до шести років</w:t>
            </w:r>
          </w:p>
        </w:tc>
        <w:tc>
          <w:tcPr>
            <w:tcW w:w="800" w:type="pct"/>
            <w:tcBorders>
              <w:top w:val="single" w:sz="2" w:space="0" w:color="auto"/>
              <w:left w:val="single" w:sz="2" w:space="0" w:color="auto"/>
              <w:bottom w:val="single" w:sz="2" w:space="0" w:color="auto"/>
              <w:right w:val="single" w:sz="2" w:space="0" w:color="auto"/>
            </w:tcBorders>
            <w:hideMark/>
          </w:tcPr>
          <w:p w14:paraId="52C5F492"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3 124</w:t>
            </w:r>
          </w:p>
        </w:tc>
        <w:tc>
          <w:tcPr>
            <w:tcW w:w="650" w:type="pct"/>
            <w:tcBorders>
              <w:top w:val="single" w:sz="2" w:space="0" w:color="auto"/>
              <w:left w:val="single" w:sz="2" w:space="0" w:color="auto"/>
              <w:bottom w:val="single" w:sz="2" w:space="0" w:color="auto"/>
              <w:right w:val="single" w:sz="2" w:space="0" w:color="auto"/>
            </w:tcBorders>
            <w:hideMark/>
          </w:tcPr>
          <w:p w14:paraId="0F4459DC"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3 402</w:t>
            </w:r>
          </w:p>
        </w:tc>
        <w:tc>
          <w:tcPr>
            <w:tcW w:w="750" w:type="pct"/>
            <w:tcBorders>
              <w:top w:val="single" w:sz="2" w:space="0" w:color="auto"/>
              <w:left w:val="single" w:sz="2" w:space="0" w:color="auto"/>
              <w:bottom w:val="single" w:sz="2" w:space="0" w:color="auto"/>
              <w:right w:val="single" w:sz="2" w:space="0" w:color="auto"/>
            </w:tcBorders>
            <w:hideMark/>
          </w:tcPr>
          <w:p w14:paraId="4C381813"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3 644</w:t>
            </w:r>
          </w:p>
        </w:tc>
      </w:tr>
      <w:tr w:rsidR="00ED1F4E" w:rsidRPr="00ED1F4E" w14:paraId="08392305" w14:textId="77777777" w:rsidTr="00ED1F4E">
        <w:trPr>
          <w:trHeight w:val="345"/>
        </w:trPr>
        <w:tc>
          <w:tcPr>
            <w:tcW w:w="2650" w:type="pct"/>
            <w:tcBorders>
              <w:top w:val="single" w:sz="2" w:space="0" w:color="auto"/>
              <w:left w:val="single" w:sz="2" w:space="0" w:color="auto"/>
              <w:bottom w:val="single" w:sz="2" w:space="0" w:color="auto"/>
              <w:right w:val="single" w:sz="2" w:space="0" w:color="auto"/>
            </w:tcBorders>
            <w:hideMark/>
          </w:tcPr>
          <w:p w14:paraId="6F1CE068" w14:textId="77777777" w:rsidR="00ED1F4E" w:rsidRPr="00ED1F4E" w:rsidRDefault="00ED1F4E" w:rsidP="00ED1F4E">
            <w:pPr>
              <w:widowControl/>
              <w:autoSpaceDE/>
              <w:autoSpaceDN/>
              <w:spacing w:before="150" w:after="150"/>
              <w:rPr>
                <w:sz w:val="24"/>
                <w:szCs w:val="24"/>
                <w:lang w:val="ru-RU" w:eastAsia="ru-RU"/>
              </w:rPr>
            </w:pPr>
            <w:r w:rsidRPr="00ED1F4E">
              <w:rPr>
                <w:sz w:val="24"/>
                <w:szCs w:val="24"/>
                <w:lang w:val="ru-RU" w:eastAsia="ru-RU"/>
              </w:rPr>
              <w:t>Для дітей віком від шести до 18 років</w:t>
            </w:r>
          </w:p>
        </w:tc>
        <w:tc>
          <w:tcPr>
            <w:tcW w:w="800" w:type="pct"/>
            <w:tcBorders>
              <w:top w:val="single" w:sz="2" w:space="0" w:color="auto"/>
              <w:left w:val="single" w:sz="2" w:space="0" w:color="auto"/>
              <w:bottom w:val="single" w:sz="2" w:space="0" w:color="auto"/>
              <w:right w:val="single" w:sz="2" w:space="0" w:color="auto"/>
            </w:tcBorders>
            <w:hideMark/>
          </w:tcPr>
          <w:p w14:paraId="41D9EDAB"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3 895</w:t>
            </w:r>
          </w:p>
        </w:tc>
        <w:tc>
          <w:tcPr>
            <w:tcW w:w="650" w:type="pct"/>
            <w:tcBorders>
              <w:top w:val="single" w:sz="2" w:space="0" w:color="auto"/>
              <w:left w:val="single" w:sz="2" w:space="0" w:color="auto"/>
              <w:bottom w:val="single" w:sz="2" w:space="0" w:color="auto"/>
              <w:right w:val="single" w:sz="2" w:space="0" w:color="auto"/>
            </w:tcBorders>
            <w:hideMark/>
          </w:tcPr>
          <w:p w14:paraId="607F8492"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4 242</w:t>
            </w:r>
          </w:p>
        </w:tc>
        <w:tc>
          <w:tcPr>
            <w:tcW w:w="750" w:type="pct"/>
            <w:tcBorders>
              <w:top w:val="single" w:sz="2" w:space="0" w:color="auto"/>
              <w:left w:val="single" w:sz="2" w:space="0" w:color="auto"/>
              <w:bottom w:val="single" w:sz="2" w:space="0" w:color="auto"/>
              <w:right w:val="single" w:sz="2" w:space="0" w:color="auto"/>
            </w:tcBorders>
            <w:hideMark/>
          </w:tcPr>
          <w:p w14:paraId="170DD1DF"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4 543</w:t>
            </w:r>
          </w:p>
        </w:tc>
      </w:tr>
      <w:tr w:rsidR="00ED1F4E" w:rsidRPr="00ED1F4E" w14:paraId="37FF746D" w14:textId="77777777" w:rsidTr="00ED1F4E">
        <w:trPr>
          <w:trHeight w:val="345"/>
        </w:trPr>
        <w:tc>
          <w:tcPr>
            <w:tcW w:w="2650" w:type="pct"/>
            <w:tcBorders>
              <w:top w:val="single" w:sz="2" w:space="0" w:color="auto"/>
              <w:left w:val="single" w:sz="2" w:space="0" w:color="auto"/>
              <w:bottom w:val="single" w:sz="2" w:space="0" w:color="auto"/>
              <w:right w:val="single" w:sz="2" w:space="0" w:color="auto"/>
            </w:tcBorders>
            <w:hideMark/>
          </w:tcPr>
          <w:p w14:paraId="1301237A" w14:textId="77777777" w:rsidR="00ED1F4E" w:rsidRPr="00ED1F4E" w:rsidRDefault="00ED1F4E" w:rsidP="00ED1F4E">
            <w:pPr>
              <w:widowControl/>
              <w:autoSpaceDE/>
              <w:autoSpaceDN/>
              <w:spacing w:before="150" w:after="150"/>
              <w:rPr>
                <w:sz w:val="24"/>
                <w:szCs w:val="24"/>
                <w:lang w:val="ru-RU" w:eastAsia="ru-RU"/>
              </w:rPr>
            </w:pPr>
            <w:r w:rsidRPr="00ED1F4E">
              <w:rPr>
                <w:sz w:val="24"/>
                <w:szCs w:val="24"/>
                <w:lang w:val="ru-RU" w:eastAsia="ru-RU"/>
              </w:rPr>
              <w:t>Для працездатних осіб</w:t>
            </w:r>
          </w:p>
        </w:tc>
        <w:tc>
          <w:tcPr>
            <w:tcW w:w="800" w:type="pct"/>
            <w:tcBorders>
              <w:top w:val="single" w:sz="2" w:space="0" w:color="auto"/>
              <w:left w:val="single" w:sz="2" w:space="0" w:color="auto"/>
              <w:bottom w:val="single" w:sz="2" w:space="0" w:color="auto"/>
              <w:right w:val="single" w:sz="2" w:space="0" w:color="auto"/>
            </w:tcBorders>
            <w:hideMark/>
          </w:tcPr>
          <w:p w14:paraId="2DBABCB0"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3 691</w:t>
            </w:r>
          </w:p>
        </w:tc>
        <w:tc>
          <w:tcPr>
            <w:tcW w:w="650" w:type="pct"/>
            <w:tcBorders>
              <w:top w:val="single" w:sz="2" w:space="0" w:color="auto"/>
              <w:left w:val="single" w:sz="2" w:space="0" w:color="auto"/>
              <w:bottom w:val="single" w:sz="2" w:space="0" w:color="auto"/>
              <w:right w:val="single" w:sz="2" w:space="0" w:color="auto"/>
            </w:tcBorders>
            <w:hideMark/>
          </w:tcPr>
          <w:p w14:paraId="6FE57CB5"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4 019</w:t>
            </w:r>
          </w:p>
        </w:tc>
        <w:tc>
          <w:tcPr>
            <w:tcW w:w="750" w:type="pct"/>
            <w:tcBorders>
              <w:top w:val="single" w:sz="2" w:space="0" w:color="auto"/>
              <w:left w:val="single" w:sz="2" w:space="0" w:color="auto"/>
              <w:bottom w:val="single" w:sz="2" w:space="0" w:color="auto"/>
              <w:right w:val="single" w:sz="2" w:space="0" w:color="auto"/>
            </w:tcBorders>
            <w:hideMark/>
          </w:tcPr>
          <w:p w14:paraId="51EE249D"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4 304</w:t>
            </w:r>
          </w:p>
        </w:tc>
      </w:tr>
      <w:tr w:rsidR="00ED1F4E" w:rsidRPr="00ED1F4E" w14:paraId="6C8A16F0" w14:textId="77777777" w:rsidTr="00ED1F4E">
        <w:trPr>
          <w:trHeight w:val="345"/>
        </w:trPr>
        <w:tc>
          <w:tcPr>
            <w:tcW w:w="2650" w:type="pct"/>
            <w:tcBorders>
              <w:top w:val="single" w:sz="2" w:space="0" w:color="auto"/>
              <w:left w:val="single" w:sz="2" w:space="0" w:color="auto"/>
              <w:bottom w:val="single" w:sz="2" w:space="0" w:color="auto"/>
              <w:right w:val="single" w:sz="2" w:space="0" w:color="auto"/>
            </w:tcBorders>
            <w:hideMark/>
          </w:tcPr>
          <w:p w14:paraId="5E2247D2" w14:textId="77777777" w:rsidR="00ED1F4E" w:rsidRPr="00ED1F4E" w:rsidRDefault="00ED1F4E" w:rsidP="00ED1F4E">
            <w:pPr>
              <w:widowControl/>
              <w:autoSpaceDE/>
              <w:autoSpaceDN/>
              <w:spacing w:before="150" w:after="150"/>
              <w:rPr>
                <w:sz w:val="24"/>
                <w:szCs w:val="24"/>
                <w:lang w:val="ru-RU" w:eastAsia="ru-RU"/>
              </w:rPr>
            </w:pPr>
            <w:r w:rsidRPr="00ED1F4E">
              <w:rPr>
                <w:sz w:val="24"/>
                <w:szCs w:val="24"/>
                <w:lang w:val="ru-RU" w:eastAsia="ru-RU"/>
              </w:rPr>
              <w:t>Для осіб, які втратили працездатність</w:t>
            </w:r>
          </w:p>
        </w:tc>
        <w:tc>
          <w:tcPr>
            <w:tcW w:w="800" w:type="pct"/>
            <w:tcBorders>
              <w:top w:val="single" w:sz="2" w:space="0" w:color="auto"/>
              <w:left w:val="single" w:sz="2" w:space="0" w:color="auto"/>
              <w:bottom w:val="single" w:sz="2" w:space="0" w:color="auto"/>
              <w:right w:val="single" w:sz="2" w:space="0" w:color="auto"/>
            </w:tcBorders>
            <w:hideMark/>
          </w:tcPr>
          <w:p w14:paraId="642A3567"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2 878</w:t>
            </w:r>
          </w:p>
        </w:tc>
        <w:tc>
          <w:tcPr>
            <w:tcW w:w="650" w:type="pct"/>
            <w:tcBorders>
              <w:top w:val="single" w:sz="2" w:space="0" w:color="auto"/>
              <w:left w:val="single" w:sz="2" w:space="0" w:color="auto"/>
              <w:bottom w:val="single" w:sz="2" w:space="0" w:color="auto"/>
              <w:right w:val="single" w:sz="2" w:space="0" w:color="auto"/>
            </w:tcBorders>
            <w:hideMark/>
          </w:tcPr>
          <w:p w14:paraId="424FA2C2"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3 134</w:t>
            </w:r>
          </w:p>
        </w:tc>
        <w:tc>
          <w:tcPr>
            <w:tcW w:w="750" w:type="pct"/>
            <w:tcBorders>
              <w:top w:val="single" w:sz="2" w:space="0" w:color="auto"/>
              <w:left w:val="single" w:sz="2" w:space="0" w:color="auto"/>
              <w:bottom w:val="single" w:sz="2" w:space="0" w:color="auto"/>
              <w:right w:val="single" w:sz="2" w:space="0" w:color="auto"/>
            </w:tcBorders>
            <w:hideMark/>
          </w:tcPr>
          <w:p w14:paraId="0423CD5D" w14:textId="77777777" w:rsidR="00ED1F4E" w:rsidRPr="00ED1F4E" w:rsidRDefault="00ED1F4E" w:rsidP="00ED1F4E">
            <w:pPr>
              <w:widowControl/>
              <w:autoSpaceDE/>
              <w:autoSpaceDN/>
              <w:spacing w:before="150" w:after="150"/>
              <w:jc w:val="center"/>
              <w:rPr>
                <w:sz w:val="24"/>
                <w:szCs w:val="24"/>
                <w:lang w:val="ru-RU" w:eastAsia="ru-RU"/>
              </w:rPr>
            </w:pPr>
            <w:r w:rsidRPr="00ED1F4E">
              <w:rPr>
                <w:sz w:val="24"/>
                <w:szCs w:val="24"/>
                <w:lang w:val="ru-RU" w:eastAsia="ru-RU"/>
              </w:rPr>
              <w:t>3 357</w:t>
            </w:r>
          </w:p>
        </w:tc>
      </w:tr>
    </w:tbl>
    <w:p w14:paraId="089EF133" w14:textId="77777777" w:rsidR="00E22AB0" w:rsidRDefault="00E22AB0" w:rsidP="000600C7">
      <w:pPr>
        <w:jc w:val="both"/>
        <w:rPr>
          <w:sz w:val="28"/>
          <w:szCs w:val="28"/>
          <w:shd w:val="clear" w:color="auto" w:fill="FFFFFF"/>
        </w:rPr>
      </w:pPr>
    </w:p>
    <w:p w14:paraId="5497D651" w14:textId="77777777" w:rsidR="00CE65AA" w:rsidRPr="000600C7" w:rsidRDefault="00CE65AA" w:rsidP="000600C7">
      <w:pPr>
        <w:jc w:val="both"/>
        <w:rPr>
          <w:sz w:val="28"/>
          <w:szCs w:val="28"/>
          <w:shd w:val="clear" w:color="auto" w:fill="FFFFFF"/>
        </w:rPr>
      </w:pPr>
    </w:p>
    <w:p w14:paraId="6005C262" w14:textId="77777777" w:rsidR="00CE65AA" w:rsidRPr="00657C1A" w:rsidRDefault="00CE65AA" w:rsidP="00CE65AA">
      <w:pPr>
        <w:widowControl/>
        <w:shd w:val="clear" w:color="auto" w:fill="FFFFFF"/>
        <w:autoSpaceDE/>
        <w:autoSpaceDN/>
        <w:spacing w:before="150" w:after="150"/>
        <w:jc w:val="center"/>
        <w:rPr>
          <w:sz w:val="24"/>
          <w:szCs w:val="24"/>
          <w:lang w:val="ru-RU" w:eastAsia="ru-RU"/>
        </w:rPr>
      </w:pPr>
      <w:r w:rsidRPr="00657C1A">
        <w:rPr>
          <w:b/>
          <w:bCs/>
          <w:sz w:val="24"/>
          <w:szCs w:val="24"/>
          <w:lang w:val="ru-RU" w:eastAsia="ru-RU"/>
        </w:rPr>
        <w:t>Основні прогнозні макропоказники економічного і соціального розвитку України та окремі припущення на 2025-2029 роки</w:t>
      </w:r>
    </w:p>
    <w:tbl>
      <w:tblPr>
        <w:tblW w:w="5000" w:type="pct"/>
        <w:jc w:val="center"/>
        <w:tblCellMar>
          <w:top w:w="15" w:type="dxa"/>
          <w:left w:w="15" w:type="dxa"/>
          <w:bottom w:w="15" w:type="dxa"/>
          <w:right w:w="15" w:type="dxa"/>
        </w:tblCellMar>
        <w:tblLook w:val="04A0" w:firstRow="1" w:lastRow="0" w:firstColumn="1" w:lastColumn="0" w:noHBand="0" w:noVBand="1"/>
      </w:tblPr>
      <w:tblGrid>
        <w:gridCol w:w="3710"/>
        <w:gridCol w:w="1171"/>
        <w:gridCol w:w="1563"/>
        <w:gridCol w:w="1075"/>
        <w:gridCol w:w="1075"/>
        <w:gridCol w:w="1075"/>
      </w:tblGrid>
      <w:tr w:rsidR="00657C1A" w:rsidRPr="00657C1A" w14:paraId="51966BC5" w14:textId="77777777" w:rsidTr="00CE65AA">
        <w:trPr>
          <w:jc w:val="center"/>
        </w:trPr>
        <w:tc>
          <w:tcPr>
            <w:tcW w:w="1900" w:type="pct"/>
            <w:vMerge w:val="restart"/>
            <w:tcBorders>
              <w:top w:val="single" w:sz="6" w:space="0" w:color="auto"/>
              <w:left w:val="nil"/>
              <w:bottom w:val="single" w:sz="6" w:space="0" w:color="auto"/>
              <w:right w:val="single" w:sz="6" w:space="0" w:color="auto"/>
            </w:tcBorders>
            <w:hideMark/>
          </w:tcPr>
          <w:p w14:paraId="57FF0516" w14:textId="77777777" w:rsidR="00CE65AA" w:rsidRPr="00657C1A" w:rsidRDefault="00CE65AA" w:rsidP="00CE65AA">
            <w:pPr>
              <w:widowControl/>
              <w:autoSpaceDE/>
              <w:autoSpaceDN/>
              <w:spacing w:before="150" w:after="150"/>
              <w:jc w:val="center"/>
              <w:rPr>
                <w:sz w:val="24"/>
                <w:szCs w:val="24"/>
                <w:lang w:val="ru-RU" w:eastAsia="ru-RU"/>
              </w:rPr>
            </w:pPr>
            <w:bookmarkStart w:id="10" w:name="n62"/>
            <w:bookmarkEnd w:id="10"/>
            <w:r w:rsidRPr="00657C1A">
              <w:rPr>
                <w:sz w:val="24"/>
                <w:szCs w:val="24"/>
                <w:lang w:val="ru-RU" w:eastAsia="ru-RU"/>
              </w:rPr>
              <w:t>Найменування показника</w:t>
            </w:r>
          </w:p>
        </w:tc>
        <w:tc>
          <w:tcPr>
            <w:tcW w:w="600" w:type="pct"/>
            <w:tcBorders>
              <w:top w:val="single" w:sz="6" w:space="0" w:color="000000"/>
              <w:left w:val="single" w:sz="6" w:space="0" w:color="000000"/>
              <w:bottom w:val="single" w:sz="6" w:space="0" w:color="000000"/>
              <w:right w:val="single" w:sz="6" w:space="0" w:color="000000"/>
            </w:tcBorders>
            <w:hideMark/>
          </w:tcPr>
          <w:p w14:paraId="6D7314E0"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2025 рік</w:t>
            </w:r>
          </w:p>
        </w:tc>
        <w:tc>
          <w:tcPr>
            <w:tcW w:w="800" w:type="pct"/>
            <w:tcBorders>
              <w:top w:val="single" w:sz="6" w:space="0" w:color="000000"/>
              <w:left w:val="single" w:sz="6" w:space="0" w:color="000000"/>
              <w:bottom w:val="single" w:sz="6" w:space="0" w:color="000000"/>
              <w:right w:val="single" w:sz="6" w:space="0" w:color="000000"/>
            </w:tcBorders>
            <w:hideMark/>
          </w:tcPr>
          <w:p w14:paraId="72F4C730"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2026 рік</w:t>
            </w:r>
          </w:p>
        </w:tc>
        <w:tc>
          <w:tcPr>
            <w:tcW w:w="550" w:type="pct"/>
            <w:tcBorders>
              <w:top w:val="single" w:sz="6" w:space="0" w:color="000000"/>
              <w:left w:val="single" w:sz="6" w:space="0" w:color="000000"/>
              <w:bottom w:val="single" w:sz="6" w:space="0" w:color="000000"/>
              <w:right w:val="single" w:sz="6" w:space="0" w:color="000000"/>
            </w:tcBorders>
            <w:hideMark/>
          </w:tcPr>
          <w:p w14:paraId="338A7958"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2027 рік</w:t>
            </w:r>
          </w:p>
        </w:tc>
        <w:tc>
          <w:tcPr>
            <w:tcW w:w="550" w:type="pct"/>
            <w:tcBorders>
              <w:top w:val="single" w:sz="6" w:space="0" w:color="000000"/>
              <w:left w:val="single" w:sz="6" w:space="0" w:color="000000"/>
              <w:bottom w:val="single" w:sz="6" w:space="0" w:color="000000"/>
              <w:right w:val="single" w:sz="6" w:space="0" w:color="000000"/>
            </w:tcBorders>
            <w:hideMark/>
          </w:tcPr>
          <w:p w14:paraId="625DF703"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2028 рік</w:t>
            </w:r>
          </w:p>
        </w:tc>
        <w:tc>
          <w:tcPr>
            <w:tcW w:w="550" w:type="pct"/>
            <w:tcBorders>
              <w:top w:val="single" w:sz="6" w:space="0" w:color="auto"/>
              <w:left w:val="single" w:sz="6" w:space="0" w:color="auto"/>
              <w:bottom w:val="single" w:sz="6" w:space="0" w:color="auto"/>
              <w:right w:val="nil"/>
            </w:tcBorders>
            <w:hideMark/>
          </w:tcPr>
          <w:p w14:paraId="49DA2A5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2029 рік</w:t>
            </w:r>
          </w:p>
        </w:tc>
      </w:tr>
      <w:tr w:rsidR="00657C1A" w:rsidRPr="00657C1A" w14:paraId="7D69B561" w14:textId="77777777" w:rsidTr="00CE65AA">
        <w:trPr>
          <w:trHeight w:val="255"/>
          <w:jc w:val="center"/>
        </w:trPr>
        <w:tc>
          <w:tcPr>
            <w:tcW w:w="0" w:type="auto"/>
            <w:vMerge/>
            <w:tcBorders>
              <w:top w:val="single" w:sz="6" w:space="0" w:color="auto"/>
              <w:left w:val="nil"/>
              <w:bottom w:val="single" w:sz="6" w:space="0" w:color="auto"/>
              <w:right w:val="single" w:sz="6" w:space="0" w:color="auto"/>
            </w:tcBorders>
            <w:vAlign w:val="center"/>
            <w:hideMark/>
          </w:tcPr>
          <w:p w14:paraId="12B1588F" w14:textId="77777777" w:rsidR="00CE65AA" w:rsidRPr="00657C1A" w:rsidRDefault="00CE65AA" w:rsidP="00CE65AA">
            <w:pPr>
              <w:widowControl/>
              <w:autoSpaceDE/>
              <w:autoSpaceDN/>
              <w:rPr>
                <w:sz w:val="24"/>
                <w:szCs w:val="24"/>
                <w:lang w:val="ru-RU" w:eastAsia="ru-RU"/>
              </w:rPr>
            </w:pPr>
          </w:p>
        </w:tc>
        <w:tc>
          <w:tcPr>
            <w:tcW w:w="600" w:type="pct"/>
            <w:tcBorders>
              <w:top w:val="single" w:sz="6" w:space="0" w:color="000000"/>
              <w:left w:val="single" w:sz="6" w:space="0" w:color="000000"/>
              <w:bottom w:val="single" w:sz="6" w:space="0" w:color="000000"/>
              <w:right w:val="single" w:sz="6" w:space="0" w:color="000000"/>
            </w:tcBorders>
            <w:hideMark/>
          </w:tcPr>
          <w:p w14:paraId="389F205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(звіт)</w:t>
            </w:r>
          </w:p>
        </w:tc>
        <w:tc>
          <w:tcPr>
            <w:tcW w:w="800" w:type="pct"/>
            <w:tcBorders>
              <w:top w:val="single" w:sz="6" w:space="0" w:color="000000"/>
              <w:left w:val="single" w:sz="6" w:space="0" w:color="000000"/>
              <w:bottom w:val="single" w:sz="6" w:space="0" w:color="000000"/>
              <w:right w:val="single" w:sz="6" w:space="0" w:color="000000"/>
            </w:tcBorders>
            <w:hideMark/>
          </w:tcPr>
          <w:p w14:paraId="4BA7B05F"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(очікування)</w:t>
            </w:r>
          </w:p>
        </w:tc>
        <w:tc>
          <w:tcPr>
            <w:tcW w:w="1650" w:type="pct"/>
            <w:gridSpan w:val="3"/>
            <w:tcBorders>
              <w:top w:val="single" w:sz="6" w:space="0" w:color="auto"/>
              <w:left w:val="single" w:sz="6" w:space="0" w:color="auto"/>
              <w:bottom w:val="single" w:sz="6" w:space="0" w:color="auto"/>
              <w:right w:val="nil"/>
            </w:tcBorders>
            <w:hideMark/>
          </w:tcPr>
          <w:p w14:paraId="7B260A65"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(прогноз/сценарій 1)</w:t>
            </w:r>
          </w:p>
        </w:tc>
      </w:tr>
      <w:tr w:rsidR="00657C1A" w:rsidRPr="00657C1A" w14:paraId="7D996F03" w14:textId="77777777" w:rsidTr="00CE65AA">
        <w:trPr>
          <w:jc w:val="center"/>
        </w:trPr>
        <w:tc>
          <w:tcPr>
            <w:tcW w:w="1900" w:type="pct"/>
            <w:tcBorders>
              <w:top w:val="single" w:sz="6" w:space="0" w:color="000000"/>
              <w:left w:val="single" w:sz="2" w:space="0" w:color="auto"/>
              <w:bottom w:val="single" w:sz="2" w:space="0" w:color="auto"/>
              <w:right w:val="single" w:sz="2" w:space="0" w:color="auto"/>
            </w:tcBorders>
            <w:hideMark/>
          </w:tcPr>
          <w:p w14:paraId="5B6051A2"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lastRenderedPageBreak/>
              <w:t>Валовий внутрішній продукт:</w:t>
            </w:r>
          </w:p>
        </w:tc>
        <w:tc>
          <w:tcPr>
            <w:tcW w:w="600" w:type="pct"/>
            <w:tcBorders>
              <w:top w:val="single" w:sz="6" w:space="0" w:color="000000"/>
              <w:left w:val="single" w:sz="2" w:space="0" w:color="auto"/>
              <w:bottom w:val="single" w:sz="2" w:space="0" w:color="auto"/>
              <w:right w:val="single" w:sz="2" w:space="0" w:color="auto"/>
            </w:tcBorders>
            <w:hideMark/>
          </w:tcPr>
          <w:p w14:paraId="19289663"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6" w:space="0" w:color="000000"/>
              <w:left w:val="single" w:sz="2" w:space="0" w:color="auto"/>
              <w:bottom w:val="single" w:sz="2" w:space="0" w:color="auto"/>
              <w:right w:val="single" w:sz="2" w:space="0" w:color="auto"/>
            </w:tcBorders>
            <w:hideMark/>
          </w:tcPr>
          <w:p w14:paraId="451E01F9"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6" w:space="0" w:color="000000"/>
              <w:left w:val="single" w:sz="2" w:space="0" w:color="auto"/>
              <w:bottom w:val="single" w:sz="2" w:space="0" w:color="auto"/>
              <w:right w:val="single" w:sz="2" w:space="0" w:color="auto"/>
            </w:tcBorders>
            <w:hideMark/>
          </w:tcPr>
          <w:p w14:paraId="2B3E752A"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6" w:space="0" w:color="000000"/>
              <w:left w:val="single" w:sz="2" w:space="0" w:color="auto"/>
              <w:bottom w:val="single" w:sz="2" w:space="0" w:color="auto"/>
              <w:right w:val="single" w:sz="2" w:space="0" w:color="auto"/>
            </w:tcBorders>
            <w:hideMark/>
          </w:tcPr>
          <w:p w14:paraId="16219F95"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6" w:space="0" w:color="000000"/>
              <w:left w:val="single" w:sz="2" w:space="0" w:color="auto"/>
              <w:bottom w:val="single" w:sz="2" w:space="0" w:color="auto"/>
              <w:right w:val="single" w:sz="2" w:space="0" w:color="auto"/>
            </w:tcBorders>
            <w:hideMark/>
          </w:tcPr>
          <w:p w14:paraId="22F3CA02"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4B391A8C"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0244C074"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номінальний, млрд. гривень</w:t>
            </w:r>
          </w:p>
        </w:tc>
        <w:tc>
          <w:tcPr>
            <w:tcW w:w="600" w:type="pct"/>
            <w:tcBorders>
              <w:top w:val="single" w:sz="2" w:space="0" w:color="auto"/>
              <w:left w:val="single" w:sz="2" w:space="0" w:color="auto"/>
              <w:bottom w:val="single" w:sz="2" w:space="0" w:color="auto"/>
              <w:right w:val="single" w:sz="2" w:space="0" w:color="auto"/>
            </w:tcBorders>
            <w:hideMark/>
          </w:tcPr>
          <w:p w14:paraId="2297C715"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8 931,2</w:t>
            </w:r>
          </w:p>
        </w:tc>
        <w:tc>
          <w:tcPr>
            <w:tcW w:w="800" w:type="pct"/>
            <w:tcBorders>
              <w:top w:val="single" w:sz="2" w:space="0" w:color="auto"/>
              <w:left w:val="single" w:sz="2" w:space="0" w:color="auto"/>
              <w:bottom w:val="single" w:sz="2" w:space="0" w:color="auto"/>
              <w:right w:val="single" w:sz="2" w:space="0" w:color="auto"/>
            </w:tcBorders>
            <w:hideMark/>
          </w:tcPr>
          <w:p w14:paraId="33BD392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10 105,3</w:t>
            </w:r>
          </w:p>
        </w:tc>
        <w:tc>
          <w:tcPr>
            <w:tcW w:w="550" w:type="pct"/>
            <w:tcBorders>
              <w:top w:val="single" w:sz="2" w:space="0" w:color="auto"/>
              <w:left w:val="single" w:sz="2" w:space="0" w:color="auto"/>
              <w:bottom w:val="single" w:sz="2" w:space="0" w:color="auto"/>
              <w:right w:val="single" w:sz="2" w:space="0" w:color="auto"/>
            </w:tcBorders>
            <w:hideMark/>
          </w:tcPr>
          <w:p w14:paraId="7D46C424"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11 530,6</w:t>
            </w:r>
          </w:p>
        </w:tc>
        <w:tc>
          <w:tcPr>
            <w:tcW w:w="550" w:type="pct"/>
            <w:tcBorders>
              <w:top w:val="single" w:sz="2" w:space="0" w:color="auto"/>
              <w:left w:val="single" w:sz="2" w:space="0" w:color="auto"/>
              <w:bottom w:val="single" w:sz="2" w:space="0" w:color="auto"/>
              <w:right w:val="single" w:sz="2" w:space="0" w:color="auto"/>
            </w:tcBorders>
            <w:hideMark/>
          </w:tcPr>
          <w:p w14:paraId="1EDF88A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13 130,8</w:t>
            </w:r>
          </w:p>
        </w:tc>
        <w:tc>
          <w:tcPr>
            <w:tcW w:w="550" w:type="pct"/>
            <w:tcBorders>
              <w:top w:val="single" w:sz="2" w:space="0" w:color="auto"/>
              <w:left w:val="single" w:sz="2" w:space="0" w:color="auto"/>
              <w:bottom w:val="single" w:sz="2" w:space="0" w:color="auto"/>
              <w:right w:val="single" w:sz="2" w:space="0" w:color="auto"/>
            </w:tcBorders>
            <w:hideMark/>
          </w:tcPr>
          <w:p w14:paraId="008A0D9E"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14 952,3</w:t>
            </w:r>
          </w:p>
        </w:tc>
      </w:tr>
      <w:tr w:rsidR="00657C1A" w:rsidRPr="00657C1A" w14:paraId="5D467DC6"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68BC56E2"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реальна зміна, відсотків до попереднього року</w:t>
            </w:r>
          </w:p>
        </w:tc>
        <w:tc>
          <w:tcPr>
            <w:tcW w:w="600" w:type="pct"/>
            <w:tcBorders>
              <w:top w:val="single" w:sz="2" w:space="0" w:color="auto"/>
              <w:left w:val="single" w:sz="2" w:space="0" w:color="auto"/>
              <w:bottom w:val="single" w:sz="2" w:space="0" w:color="auto"/>
              <w:right w:val="single" w:sz="2" w:space="0" w:color="auto"/>
            </w:tcBorders>
            <w:hideMark/>
          </w:tcPr>
          <w:p w14:paraId="1C5E023B"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1,8</w:t>
            </w:r>
          </w:p>
        </w:tc>
        <w:tc>
          <w:tcPr>
            <w:tcW w:w="800" w:type="pct"/>
            <w:tcBorders>
              <w:top w:val="single" w:sz="2" w:space="0" w:color="auto"/>
              <w:left w:val="single" w:sz="2" w:space="0" w:color="auto"/>
              <w:bottom w:val="single" w:sz="2" w:space="0" w:color="auto"/>
              <w:right w:val="single" w:sz="2" w:space="0" w:color="auto"/>
            </w:tcBorders>
            <w:hideMark/>
          </w:tcPr>
          <w:p w14:paraId="5D885B03"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1,6</w:t>
            </w:r>
          </w:p>
        </w:tc>
        <w:tc>
          <w:tcPr>
            <w:tcW w:w="550" w:type="pct"/>
            <w:tcBorders>
              <w:top w:val="single" w:sz="2" w:space="0" w:color="auto"/>
              <w:left w:val="single" w:sz="2" w:space="0" w:color="auto"/>
              <w:bottom w:val="single" w:sz="2" w:space="0" w:color="auto"/>
              <w:right w:val="single" w:sz="2" w:space="0" w:color="auto"/>
            </w:tcBorders>
            <w:hideMark/>
          </w:tcPr>
          <w:p w14:paraId="53186A2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4,5</w:t>
            </w:r>
          </w:p>
        </w:tc>
        <w:tc>
          <w:tcPr>
            <w:tcW w:w="550" w:type="pct"/>
            <w:tcBorders>
              <w:top w:val="single" w:sz="2" w:space="0" w:color="auto"/>
              <w:left w:val="single" w:sz="2" w:space="0" w:color="auto"/>
              <w:bottom w:val="single" w:sz="2" w:space="0" w:color="auto"/>
              <w:right w:val="single" w:sz="2" w:space="0" w:color="auto"/>
            </w:tcBorders>
            <w:hideMark/>
          </w:tcPr>
          <w:p w14:paraId="6AADB28F"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5,3</w:t>
            </w:r>
          </w:p>
        </w:tc>
        <w:tc>
          <w:tcPr>
            <w:tcW w:w="550" w:type="pct"/>
            <w:tcBorders>
              <w:top w:val="single" w:sz="2" w:space="0" w:color="auto"/>
              <w:left w:val="single" w:sz="2" w:space="0" w:color="auto"/>
              <w:bottom w:val="single" w:sz="2" w:space="0" w:color="auto"/>
              <w:right w:val="single" w:sz="2" w:space="0" w:color="auto"/>
            </w:tcBorders>
            <w:hideMark/>
          </w:tcPr>
          <w:p w14:paraId="24A807F8"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6,7</w:t>
            </w:r>
          </w:p>
        </w:tc>
      </w:tr>
      <w:tr w:rsidR="00657C1A" w:rsidRPr="00657C1A" w14:paraId="6052D87D"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7453F61C"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Індекс споживчих цін:</w:t>
            </w:r>
          </w:p>
        </w:tc>
        <w:tc>
          <w:tcPr>
            <w:tcW w:w="600" w:type="pct"/>
            <w:tcBorders>
              <w:top w:val="single" w:sz="2" w:space="0" w:color="auto"/>
              <w:left w:val="single" w:sz="2" w:space="0" w:color="auto"/>
              <w:bottom w:val="single" w:sz="2" w:space="0" w:color="auto"/>
              <w:right w:val="single" w:sz="2" w:space="0" w:color="auto"/>
            </w:tcBorders>
            <w:hideMark/>
          </w:tcPr>
          <w:p w14:paraId="54158090"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2" w:space="0" w:color="auto"/>
              <w:left w:val="single" w:sz="2" w:space="0" w:color="auto"/>
              <w:bottom w:val="single" w:sz="2" w:space="0" w:color="auto"/>
              <w:right w:val="single" w:sz="2" w:space="0" w:color="auto"/>
            </w:tcBorders>
            <w:hideMark/>
          </w:tcPr>
          <w:p w14:paraId="57F1FFD5"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79F08151"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1A9DF2B2"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38744A4A"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60F990A9"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65482AEB"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у середньому до попереднього року, відсотків</w:t>
            </w:r>
          </w:p>
        </w:tc>
        <w:tc>
          <w:tcPr>
            <w:tcW w:w="600" w:type="pct"/>
            <w:tcBorders>
              <w:top w:val="single" w:sz="2" w:space="0" w:color="auto"/>
              <w:left w:val="single" w:sz="2" w:space="0" w:color="auto"/>
              <w:bottom w:val="single" w:sz="2" w:space="0" w:color="auto"/>
              <w:right w:val="single" w:sz="2" w:space="0" w:color="auto"/>
            </w:tcBorders>
            <w:hideMark/>
          </w:tcPr>
          <w:p w14:paraId="1CA36EB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112,7</w:t>
            </w:r>
          </w:p>
        </w:tc>
        <w:tc>
          <w:tcPr>
            <w:tcW w:w="800" w:type="pct"/>
            <w:tcBorders>
              <w:top w:val="single" w:sz="2" w:space="0" w:color="auto"/>
              <w:left w:val="single" w:sz="2" w:space="0" w:color="auto"/>
              <w:bottom w:val="single" w:sz="2" w:space="0" w:color="auto"/>
              <w:right w:val="single" w:sz="2" w:space="0" w:color="auto"/>
            </w:tcBorders>
            <w:hideMark/>
          </w:tcPr>
          <w:p w14:paraId="44DB00D4"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108</w:t>
            </w:r>
          </w:p>
        </w:tc>
        <w:tc>
          <w:tcPr>
            <w:tcW w:w="550" w:type="pct"/>
            <w:tcBorders>
              <w:top w:val="single" w:sz="2" w:space="0" w:color="auto"/>
              <w:left w:val="single" w:sz="2" w:space="0" w:color="auto"/>
              <w:bottom w:val="single" w:sz="2" w:space="0" w:color="auto"/>
              <w:right w:val="single" w:sz="2" w:space="0" w:color="auto"/>
            </w:tcBorders>
            <w:hideMark/>
          </w:tcPr>
          <w:p w14:paraId="20BB8E2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109,3</w:t>
            </w:r>
          </w:p>
        </w:tc>
        <w:tc>
          <w:tcPr>
            <w:tcW w:w="550" w:type="pct"/>
            <w:tcBorders>
              <w:top w:val="single" w:sz="2" w:space="0" w:color="auto"/>
              <w:left w:val="single" w:sz="2" w:space="0" w:color="auto"/>
              <w:bottom w:val="single" w:sz="2" w:space="0" w:color="auto"/>
              <w:right w:val="single" w:sz="2" w:space="0" w:color="auto"/>
            </w:tcBorders>
            <w:hideMark/>
          </w:tcPr>
          <w:p w14:paraId="5649061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107,5</w:t>
            </w:r>
          </w:p>
        </w:tc>
        <w:tc>
          <w:tcPr>
            <w:tcW w:w="550" w:type="pct"/>
            <w:tcBorders>
              <w:top w:val="single" w:sz="2" w:space="0" w:color="auto"/>
              <w:left w:val="single" w:sz="2" w:space="0" w:color="auto"/>
              <w:bottom w:val="single" w:sz="2" w:space="0" w:color="auto"/>
              <w:right w:val="single" w:sz="2" w:space="0" w:color="auto"/>
            </w:tcBorders>
            <w:hideMark/>
          </w:tcPr>
          <w:p w14:paraId="4A7AB834"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105,9</w:t>
            </w:r>
          </w:p>
        </w:tc>
      </w:tr>
      <w:tr w:rsidR="00657C1A" w:rsidRPr="00657C1A" w14:paraId="21476BB3"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612F8134"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грудень до грудня попереднього року, відсотків</w:t>
            </w:r>
          </w:p>
        </w:tc>
        <w:tc>
          <w:tcPr>
            <w:tcW w:w="600" w:type="pct"/>
            <w:tcBorders>
              <w:top w:val="single" w:sz="2" w:space="0" w:color="auto"/>
              <w:left w:val="single" w:sz="2" w:space="0" w:color="auto"/>
              <w:bottom w:val="single" w:sz="2" w:space="0" w:color="auto"/>
              <w:right w:val="single" w:sz="2" w:space="0" w:color="auto"/>
            </w:tcBorders>
            <w:hideMark/>
          </w:tcPr>
          <w:p w14:paraId="767C919D"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108</w:t>
            </w:r>
          </w:p>
        </w:tc>
        <w:tc>
          <w:tcPr>
            <w:tcW w:w="800" w:type="pct"/>
            <w:tcBorders>
              <w:top w:val="single" w:sz="2" w:space="0" w:color="auto"/>
              <w:left w:val="single" w:sz="2" w:space="0" w:color="auto"/>
              <w:bottom w:val="single" w:sz="2" w:space="0" w:color="auto"/>
              <w:right w:val="single" w:sz="2" w:space="0" w:color="auto"/>
            </w:tcBorders>
            <w:hideMark/>
          </w:tcPr>
          <w:p w14:paraId="23EB1931"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109,2</w:t>
            </w:r>
          </w:p>
        </w:tc>
        <w:tc>
          <w:tcPr>
            <w:tcW w:w="550" w:type="pct"/>
            <w:tcBorders>
              <w:top w:val="single" w:sz="2" w:space="0" w:color="auto"/>
              <w:left w:val="single" w:sz="2" w:space="0" w:color="auto"/>
              <w:bottom w:val="single" w:sz="2" w:space="0" w:color="auto"/>
              <w:right w:val="single" w:sz="2" w:space="0" w:color="auto"/>
            </w:tcBorders>
            <w:hideMark/>
          </w:tcPr>
          <w:p w14:paraId="0D3228AC"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108,9</w:t>
            </w:r>
          </w:p>
        </w:tc>
        <w:tc>
          <w:tcPr>
            <w:tcW w:w="550" w:type="pct"/>
            <w:tcBorders>
              <w:top w:val="single" w:sz="2" w:space="0" w:color="auto"/>
              <w:left w:val="single" w:sz="2" w:space="0" w:color="auto"/>
              <w:bottom w:val="single" w:sz="2" w:space="0" w:color="auto"/>
              <w:right w:val="single" w:sz="2" w:space="0" w:color="auto"/>
            </w:tcBorders>
            <w:hideMark/>
          </w:tcPr>
          <w:p w14:paraId="584F06FB"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106,9</w:t>
            </w:r>
          </w:p>
        </w:tc>
        <w:tc>
          <w:tcPr>
            <w:tcW w:w="550" w:type="pct"/>
            <w:tcBorders>
              <w:top w:val="single" w:sz="2" w:space="0" w:color="auto"/>
              <w:left w:val="single" w:sz="2" w:space="0" w:color="auto"/>
              <w:bottom w:val="single" w:sz="2" w:space="0" w:color="auto"/>
              <w:right w:val="single" w:sz="2" w:space="0" w:color="auto"/>
            </w:tcBorders>
            <w:hideMark/>
          </w:tcPr>
          <w:p w14:paraId="6ACBA35F"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105,1</w:t>
            </w:r>
          </w:p>
        </w:tc>
      </w:tr>
      <w:tr w:rsidR="00657C1A" w:rsidRPr="00657C1A" w14:paraId="6C74DDA5"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4BFB72FD"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Індекс цін виробників промислової продукції:</w:t>
            </w:r>
          </w:p>
        </w:tc>
        <w:tc>
          <w:tcPr>
            <w:tcW w:w="600" w:type="pct"/>
            <w:tcBorders>
              <w:top w:val="single" w:sz="2" w:space="0" w:color="auto"/>
              <w:left w:val="single" w:sz="2" w:space="0" w:color="auto"/>
              <w:bottom w:val="single" w:sz="2" w:space="0" w:color="auto"/>
              <w:right w:val="single" w:sz="2" w:space="0" w:color="auto"/>
            </w:tcBorders>
            <w:hideMark/>
          </w:tcPr>
          <w:p w14:paraId="08774043"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2" w:space="0" w:color="auto"/>
              <w:left w:val="single" w:sz="2" w:space="0" w:color="auto"/>
              <w:bottom w:val="single" w:sz="2" w:space="0" w:color="auto"/>
              <w:right w:val="single" w:sz="2" w:space="0" w:color="auto"/>
            </w:tcBorders>
            <w:hideMark/>
          </w:tcPr>
          <w:p w14:paraId="61E8F07A"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405E639E"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00208270"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7A38B496"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236F0BCD"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5A67F49B"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грудень до грудня попереднього року, відсотків</w:t>
            </w:r>
          </w:p>
        </w:tc>
        <w:tc>
          <w:tcPr>
            <w:tcW w:w="600" w:type="pct"/>
            <w:tcBorders>
              <w:top w:val="single" w:sz="2" w:space="0" w:color="auto"/>
              <w:left w:val="single" w:sz="2" w:space="0" w:color="auto"/>
              <w:bottom w:val="single" w:sz="2" w:space="0" w:color="auto"/>
              <w:right w:val="single" w:sz="2" w:space="0" w:color="auto"/>
            </w:tcBorders>
            <w:hideMark/>
          </w:tcPr>
          <w:p w14:paraId="611FCD47"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108,2</w:t>
            </w:r>
          </w:p>
        </w:tc>
        <w:tc>
          <w:tcPr>
            <w:tcW w:w="800" w:type="pct"/>
            <w:tcBorders>
              <w:top w:val="single" w:sz="2" w:space="0" w:color="auto"/>
              <w:left w:val="single" w:sz="2" w:space="0" w:color="auto"/>
              <w:bottom w:val="single" w:sz="2" w:space="0" w:color="auto"/>
              <w:right w:val="single" w:sz="2" w:space="0" w:color="auto"/>
            </w:tcBorders>
            <w:hideMark/>
          </w:tcPr>
          <w:p w14:paraId="1C12F70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112,6</w:t>
            </w:r>
          </w:p>
        </w:tc>
        <w:tc>
          <w:tcPr>
            <w:tcW w:w="550" w:type="pct"/>
            <w:tcBorders>
              <w:top w:val="single" w:sz="2" w:space="0" w:color="auto"/>
              <w:left w:val="single" w:sz="2" w:space="0" w:color="auto"/>
              <w:bottom w:val="single" w:sz="2" w:space="0" w:color="auto"/>
              <w:right w:val="single" w:sz="2" w:space="0" w:color="auto"/>
            </w:tcBorders>
            <w:hideMark/>
          </w:tcPr>
          <w:p w14:paraId="1E9AD5E1"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110,3</w:t>
            </w:r>
          </w:p>
        </w:tc>
        <w:tc>
          <w:tcPr>
            <w:tcW w:w="550" w:type="pct"/>
            <w:tcBorders>
              <w:top w:val="single" w:sz="2" w:space="0" w:color="auto"/>
              <w:left w:val="single" w:sz="2" w:space="0" w:color="auto"/>
              <w:bottom w:val="single" w:sz="2" w:space="0" w:color="auto"/>
              <w:right w:val="single" w:sz="2" w:space="0" w:color="auto"/>
            </w:tcBorders>
            <w:hideMark/>
          </w:tcPr>
          <w:p w14:paraId="350BDD8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109,1</w:t>
            </w:r>
          </w:p>
        </w:tc>
        <w:tc>
          <w:tcPr>
            <w:tcW w:w="550" w:type="pct"/>
            <w:tcBorders>
              <w:top w:val="single" w:sz="2" w:space="0" w:color="auto"/>
              <w:left w:val="single" w:sz="2" w:space="0" w:color="auto"/>
              <w:bottom w:val="single" w:sz="2" w:space="0" w:color="auto"/>
              <w:right w:val="single" w:sz="2" w:space="0" w:color="auto"/>
            </w:tcBorders>
            <w:hideMark/>
          </w:tcPr>
          <w:p w14:paraId="233E2DC8"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107,4</w:t>
            </w:r>
          </w:p>
        </w:tc>
      </w:tr>
      <w:tr w:rsidR="00657C1A" w:rsidRPr="00657C1A" w14:paraId="30A7F409"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76248F83" w14:textId="77777777" w:rsidR="00CE65AA" w:rsidRPr="00657C1A" w:rsidRDefault="00CE65AA" w:rsidP="00CE65AA">
            <w:pPr>
              <w:widowControl/>
              <w:autoSpaceDE/>
              <w:autoSpaceDN/>
              <w:spacing w:before="150" w:after="150"/>
              <w:rPr>
                <w:sz w:val="24"/>
                <w:szCs w:val="24"/>
                <w:lang w:eastAsia="ru-RU"/>
              </w:rPr>
            </w:pPr>
            <w:r w:rsidRPr="00657C1A">
              <w:rPr>
                <w:sz w:val="24"/>
                <w:szCs w:val="24"/>
                <w:lang w:eastAsia="ru-RU"/>
              </w:rPr>
              <w:t>Кількість зайнятих економічною діяльністю у віці 15-70 років, млн. осіб</w:t>
            </w:r>
          </w:p>
        </w:tc>
        <w:tc>
          <w:tcPr>
            <w:tcW w:w="600" w:type="pct"/>
            <w:tcBorders>
              <w:top w:val="single" w:sz="2" w:space="0" w:color="auto"/>
              <w:left w:val="single" w:sz="2" w:space="0" w:color="auto"/>
              <w:bottom w:val="single" w:sz="2" w:space="0" w:color="auto"/>
              <w:right w:val="single" w:sz="2" w:space="0" w:color="auto"/>
            </w:tcBorders>
            <w:hideMark/>
          </w:tcPr>
          <w:p w14:paraId="73A27ED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12,9</w:t>
            </w:r>
          </w:p>
        </w:tc>
        <w:tc>
          <w:tcPr>
            <w:tcW w:w="800" w:type="pct"/>
            <w:tcBorders>
              <w:top w:val="single" w:sz="2" w:space="0" w:color="auto"/>
              <w:left w:val="single" w:sz="2" w:space="0" w:color="auto"/>
              <w:bottom w:val="single" w:sz="2" w:space="0" w:color="auto"/>
              <w:right w:val="single" w:sz="2" w:space="0" w:color="auto"/>
            </w:tcBorders>
            <w:hideMark/>
          </w:tcPr>
          <w:p w14:paraId="3BE8C77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12,8</w:t>
            </w:r>
          </w:p>
        </w:tc>
        <w:tc>
          <w:tcPr>
            <w:tcW w:w="550" w:type="pct"/>
            <w:tcBorders>
              <w:top w:val="single" w:sz="2" w:space="0" w:color="auto"/>
              <w:left w:val="single" w:sz="2" w:space="0" w:color="auto"/>
              <w:bottom w:val="single" w:sz="2" w:space="0" w:color="auto"/>
              <w:right w:val="single" w:sz="2" w:space="0" w:color="auto"/>
            </w:tcBorders>
            <w:hideMark/>
          </w:tcPr>
          <w:p w14:paraId="6C38CD1C"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12,9</w:t>
            </w:r>
          </w:p>
        </w:tc>
        <w:tc>
          <w:tcPr>
            <w:tcW w:w="550" w:type="pct"/>
            <w:tcBorders>
              <w:top w:val="single" w:sz="2" w:space="0" w:color="auto"/>
              <w:left w:val="single" w:sz="2" w:space="0" w:color="auto"/>
              <w:bottom w:val="single" w:sz="2" w:space="0" w:color="auto"/>
              <w:right w:val="single" w:sz="2" w:space="0" w:color="auto"/>
            </w:tcBorders>
            <w:hideMark/>
          </w:tcPr>
          <w:p w14:paraId="5A21A3CE"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13,2</w:t>
            </w:r>
          </w:p>
        </w:tc>
        <w:tc>
          <w:tcPr>
            <w:tcW w:w="550" w:type="pct"/>
            <w:tcBorders>
              <w:top w:val="single" w:sz="2" w:space="0" w:color="auto"/>
              <w:left w:val="single" w:sz="2" w:space="0" w:color="auto"/>
              <w:bottom w:val="single" w:sz="2" w:space="0" w:color="auto"/>
              <w:right w:val="single" w:sz="2" w:space="0" w:color="auto"/>
            </w:tcBorders>
            <w:hideMark/>
          </w:tcPr>
          <w:p w14:paraId="579600C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13,4</w:t>
            </w:r>
          </w:p>
        </w:tc>
      </w:tr>
      <w:tr w:rsidR="00657C1A" w:rsidRPr="00657C1A" w14:paraId="7E722220"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3649C3C7"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Рівень безробіття населення у віці 15-70 років за методологією Міжнародної організації праці, відсотків до робочої сили відповідного віку</w:t>
            </w:r>
          </w:p>
        </w:tc>
        <w:tc>
          <w:tcPr>
            <w:tcW w:w="600" w:type="pct"/>
            <w:tcBorders>
              <w:top w:val="single" w:sz="2" w:space="0" w:color="auto"/>
              <w:left w:val="single" w:sz="2" w:space="0" w:color="auto"/>
              <w:bottom w:val="single" w:sz="2" w:space="0" w:color="auto"/>
              <w:right w:val="single" w:sz="2" w:space="0" w:color="auto"/>
            </w:tcBorders>
            <w:hideMark/>
          </w:tcPr>
          <w:p w14:paraId="46E8803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12,7</w:t>
            </w:r>
          </w:p>
        </w:tc>
        <w:tc>
          <w:tcPr>
            <w:tcW w:w="800" w:type="pct"/>
            <w:tcBorders>
              <w:top w:val="single" w:sz="2" w:space="0" w:color="auto"/>
              <w:left w:val="single" w:sz="2" w:space="0" w:color="auto"/>
              <w:bottom w:val="single" w:sz="2" w:space="0" w:color="auto"/>
              <w:right w:val="single" w:sz="2" w:space="0" w:color="auto"/>
            </w:tcBorders>
            <w:hideMark/>
          </w:tcPr>
          <w:p w14:paraId="608B6611"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12,6</w:t>
            </w:r>
          </w:p>
        </w:tc>
        <w:tc>
          <w:tcPr>
            <w:tcW w:w="550" w:type="pct"/>
            <w:tcBorders>
              <w:top w:val="single" w:sz="2" w:space="0" w:color="auto"/>
              <w:left w:val="single" w:sz="2" w:space="0" w:color="auto"/>
              <w:bottom w:val="single" w:sz="2" w:space="0" w:color="auto"/>
              <w:right w:val="single" w:sz="2" w:space="0" w:color="auto"/>
            </w:tcBorders>
            <w:hideMark/>
          </w:tcPr>
          <w:p w14:paraId="5ED77AD5"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12,7</w:t>
            </w:r>
          </w:p>
        </w:tc>
        <w:tc>
          <w:tcPr>
            <w:tcW w:w="550" w:type="pct"/>
            <w:tcBorders>
              <w:top w:val="single" w:sz="2" w:space="0" w:color="auto"/>
              <w:left w:val="single" w:sz="2" w:space="0" w:color="auto"/>
              <w:bottom w:val="single" w:sz="2" w:space="0" w:color="auto"/>
              <w:right w:val="single" w:sz="2" w:space="0" w:color="auto"/>
            </w:tcBorders>
            <w:hideMark/>
          </w:tcPr>
          <w:p w14:paraId="0B90235C"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12,9</w:t>
            </w:r>
          </w:p>
        </w:tc>
        <w:tc>
          <w:tcPr>
            <w:tcW w:w="550" w:type="pct"/>
            <w:tcBorders>
              <w:top w:val="single" w:sz="2" w:space="0" w:color="auto"/>
              <w:left w:val="single" w:sz="2" w:space="0" w:color="auto"/>
              <w:bottom w:val="single" w:sz="2" w:space="0" w:color="auto"/>
              <w:right w:val="single" w:sz="2" w:space="0" w:color="auto"/>
            </w:tcBorders>
            <w:hideMark/>
          </w:tcPr>
          <w:p w14:paraId="33A93C11"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12,7</w:t>
            </w:r>
          </w:p>
        </w:tc>
      </w:tr>
      <w:tr w:rsidR="00657C1A" w:rsidRPr="00657C1A" w14:paraId="0E7BFD6D"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7B94308A"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Сальдо торговельного балансу, визначене за методологією платіжного балансу, млн. доларів США</w:t>
            </w:r>
          </w:p>
        </w:tc>
        <w:tc>
          <w:tcPr>
            <w:tcW w:w="600" w:type="pct"/>
            <w:tcBorders>
              <w:top w:val="single" w:sz="2" w:space="0" w:color="auto"/>
              <w:left w:val="single" w:sz="2" w:space="0" w:color="auto"/>
              <w:bottom w:val="single" w:sz="2" w:space="0" w:color="auto"/>
              <w:right w:val="single" w:sz="2" w:space="0" w:color="auto"/>
            </w:tcBorders>
            <w:hideMark/>
          </w:tcPr>
          <w:p w14:paraId="7F171557"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- 59 249</w:t>
            </w:r>
          </w:p>
        </w:tc>
        <w:tc>
          <w:tcPr>
            <w:tcW w:w="800" w:type="pct"/>
            <w:tcBorders>
              <w:top w:val="single" w:sz="2" w:space="0" w:color="auto"/>
              <w:left w:val="single" w:sz="2" w:space="0" w:color="auto"/>
              <w:bottom w:val="single" w:sz="2" w:space="0" w:color="auto"/>
              <w:right w:val="single" w:sz="2" w:space="0" w:color="auto"/>
            </w:tcBorders>
            <w:hideMark/>
          </w:tcPr>
          <w:p w14:paraId="339AAA8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- 69 187</w:t>
            </w:r>
          </w:p>
        </w:tc>
        <w:tc>
          <w:tcPr>
            <w:tcW w:w="550" w:type="pct"/>
            <w:tcBorders>
              <w:top w:val="single" w:sz="2" w:space="0" w:color="auto"/>
              <w:left w:val="single" w:sz="2" w:space="0" w:color="auto"/>
              <w:bottom w:val="single" w:sz="2" w:space="0" w:color="auto"/>
              <w:right w:val="single" w:sz="2" w:space="0" w:color="auto"/>
            </w:tcBorders>
            <w:hideMark/>
          </w:tcPr>
          <w:p w14:paraId="4F8C197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- 70 908</w:t>
            </w:r>
          </w:p>
        </w:tc>
        <w:tc>
          <w:tcPr>
            <w:tcW w:w="550" w:type="pct"/>
            <w:tcBorders>
              <w:top w:val="single" w:sz="2" w:space="0" w:color="auto"/>
              <w:left w:val="single" w:sz="2" w:space="0" w:color="auto"/>
              <w:bottom w:val="single" w:sz="2" w:space="0" w:color="auto"/>
              <w:right w:val="single" w:sz="2" w:space="0" w:color="auto"/>
            </w:tcBorders>
            <w:hideMark/>
          </w:tcPr>
          <w:p w14:paraId="4CB9B4B5"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- 74 279</w:t>
            </w:r>
          </w:p>
        </w:tc>
        <w:tc>
          <w:tcPr>
            <w:tcW w:w="550" w:type="pct"/>
            <w:tcBorders>
              <w:top w:val="single" w:sz="2" w:space="0" w:color="auto"/>
              <w:left w:val="single" w:sz="2" w:space="0" w:color="auto"/>
              <w:bottom w:val="single" w:sz="2" w:space="0" w:color="auto"/>
              <w:right w:val="single" w:sz="2" w:space="0" w:color="auto"/>
            </w:tcBorders>
            <w:hideMark/>
          </w:tcPr>
          <w:p w14:paraId="0B5672B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- 73 652</w:t>
            </w:r>
          </w:p>
        </w:tc>
      </w:tr>
      <w:tr w:rsidR="00657C1A" w:rsidRPr="00657C1A" w14:paraId="39CD5436"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45B5E662"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Експорт товарів та послуг:</w:t>
            </w:r>
          </w:p>
        </w:tc>
        <w:tc>
          <w:tcPr>
            <w:tcW w:w="600" w:type="pct"/>
            <w:tcBorders>
              <w:top w:val="single" w:sz="2" w:space="0" w:color="auto"/>
              <w:left w:val="single" w:sz="2" w:space="0" w:color="auto"/>
              <w:bottom w:val="single" w:sz="2" w:space="0" w:color="auto"/>
              <w:right w:val="single" w:sz="2" w:space="0" w:color="auto"/>
            </w:tcBorders>
            <w:hideMark/>
          </w:tcPr>
          <w:p w14:paraId="6E5428BF"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2" w:space="0" w:color="auto"/>
              <w:left w:val="single" w:sz="2" w:space="0" w:color="auto"/>
              <w:bottom w:val="single" w:sz="2" w:space="0" w:color="auto"/>
              <w:right w:val="single" w:sz="2" w:space="0" w:color="auto"/>
            </w:tcBorders>
            <w:hideMark/>
          </w:tcPr>
          <w:p w14:paraId="2DAC1DDA"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3F01EE6A"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48243784"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3072A915"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4D80DEF0"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15245D55"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млн. доларів США</w:t>
            </w:r>
          </w:p>
        </w:tc>
        <w:tc>
          <w:tcPr>
            <w:tcW w:w="600" w:type="pct"/>
            <w:tcBorders>
              <w:top w:val="single" w:sz="2" w:space="0" w:color="auto"/>
              <w:left w:val="single" w:sz="2" w:space="0" w:color="auto"/>
              <w:bottom w:val="single" w:sz="2" w:space="0" w:color="auto"/>
              <w:right w:val="single" w:sz="2" w:space="0" w:color="auto"/>
            </w:tcBorders>
            <w:hideMark/>
          </w:tcPr>
          <w:p w14:paraId="2F1D44D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54 103</w:t>
            </w:r>
          </w:p>
        </w:tc>
        <w:tc>
          <w:tcPr>
            <w:tcW w:w="800" w:type="pct"/>
            <w:tcBorders>
              <w:top w:val="single" w:sz="2" w:space="0" w:color="auto"/>
              <w:left w:val="single" w:sz="2" w:space="0" w:color="auto"/>
              <w:bottom w:val="single" w:sz="2" w:space="0" w:color="auto"/>
              <w:right w:val="single" w:sz="2" w:space="0" w:color="auto"/>
            </w:tcBorders>
            <w:hideMark/>
          </w:tcPr>
          <w:p w14:paraId="10E5F5F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55 802</w:t>
            </w:r>
          </w:p>
        </w:tc>
        <w:tc>
          <w:tcPr>
            <w:tcW w:w="550" w:type="pct"/>
            <w:tcBorders>
              <w:top w:val="single" w:sz="2" w:space="0" w:color="auto"/>
              <w:left w:val="single" w:sz="2" w:space="0" w:color="auto"/>
              <w:bottom w:val="single" w:sz="2" w:space="0" w:color="auto"/>
              <w:right w:val="single" w:sz="2" w:space="0" w:color="auto"/>
            </w:tcBorders>
            <w:hideMark/>
          </w:tcPr>
          <w:p w14:paraId="61190D98"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60 434</w:t>
            </w:r>
          </w:p>
        </w:tc>
        <w:tc>
          <w:tcPr>
            <w:tcW w:w="550" w:type="pct"/>
            <w:tcBorders>
              <w:top w:val="single" w:sz="2" w:space="0" w:color="auto"/>
              <w:left w:val="single" w:sz="2" w:space="0" w:color="auto"/>
              <w:bottom w:val="single" w:sz="2" w:space="0" w:color="auto"/>
              <w:right w:val="single" w:sz="2" w:space="0" w:color="auto"/>
            </w:tcBorders>
            <w:hideMark/>
          </w:tcPr>
          <w:p w14:paraId="192B6167"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67 194</w:t>
            </w:r>
          </w:p>
        </w:tc>
        <w:tc>
          <w:tcPr>
            <w:tcW w:w="550" w:type="pct"/>
            <w:tcBorders>
              <w:top w:val="single" w:sz="2" w:space="0" w:color="auto"/>
              <w:left w:val="single" w:sz="2" w:space="0" w:color="auto"/>
              <w:bottom w:val="single" w:sz="2" w:space="0" w:color="auto"/>
              <w:right w:val="single" w:sz="2" w:space="0" w:color="auto"/>
            </w:tcBorders>
            <w:hideMark/>
          </w:tcPr>
          <w:p w14:paraId="30447673"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77 460</w:t>
            </w:r>
          </w:p>
        </w:tc>
      </w:tr>
      <w:tr w:rsidR="00657C1A" w:rsidRPr="00657C1A" w14:paraId="30CB7CAB"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63F569C3"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зміна, відсотків до попереднього року</w:t>
            </w:r>
          </w:p>
        </w:tc>
        <w:tc>
          <w:tcPr>
            <w:tcW w:w="600" w:type="pct"/>
            <w:tcBorders>
              <w:top w:val="single" w:sz="2" w:space="0" w:color="auto"/>
              <w:left w:val="single" w:sz="2" w:space="0" w:color="auto"/>
              <w:bottom w:val="single" w:sz="2" w:space="0" w:color="auto"/>
              <w:right w:val="single" w:sz="2" w:space="0" w:color="auto"/>
            </w:tcBorders>
            <w:hideMark/>
          </w:tcPr>
          <w:p w14:paraId="58E7501B"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- 4,4</w:t>
            </w:r>
          </w:p>
        </w:tc>
        <w:tc>
          <w:tcPr>
            <w:tcW w:w="800" w:type="pct"/>
            <w:tcBorders>
              <w:top w:val="single" w:sz="2" w:space="0" w:color="auto"/>
              <w:left w:val="single" w:sz="2" w:space="0" w:color="auto"/>
              <w:bottom w:val="single" w:sz="2" w:space="0" w:color="auto"/>
              <w:right w:val="single" w:sz="2" w:space="0" w:color="auto"/>
            </w:tcBorders>
            <w:hideMark/>
          </w:tcPr>
          <w:p w14:paraId="3CF8F5B9"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3,1</w:t>
            </w:r>
          </w:p>
        </w:tc>
        <w:tc>
          <w:tcPr>
            <w:tcW w:w="550" w:type="pct"/>
            <w:tcBorders>
              <w:top w:val="single" w:sz="2" w:space="0" w:color="auto"/>
              <w:left w:val="single" w:sz="2" w:space="0" w:color="auto"/>
              <w:bottom w:val="single" w:sz="2" w:space="0" w:color="auto"/>
              <w:right w:val="single" w:sz="2" w:space="0" w:color="auto"/>
            </w:tcBorders>
            <w:hideMark/>
          </w:tcPr>
          <w:p w14:paraId="35F792D9"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8,3</w:t>
            </w:r>
          </w:p>
        </w:tc>
        <w:tc>
          <w:tcPr>
            <w:tcW w:w="550" w:type="pct"/>
            <w:tcBorders>
              <w:top w:val="single" w:sz="2" w:space="0" w:color="auto"/>
              <w:left w:val="single" w:sz="2" w:space="0" w:color="auto"/>
              <w:bottom w:val="single" w:sz="2" w:space="0" w:color="auto"/>
              <w:right w:val="single" w:sz="2" w:space="0" w:color="auto"/>
            </w:tcBorders>
            <w:hideMark/>
          </w:tcPr>
          <w:p w14:paraId="75C96419"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11,2</w:t>
            </w:r>
          </w:p>
        </w:tc>
        <w:tc>
          <w:tcPr>
            <w:tcW w:w="550" w:type="pct"/>
            <w:tcBorders>
              <w:top w:val="single" w:sz="2" w:space="0" w:color="auto"/>
              <w:left w:val="single" w:sz="2" w:space="0" w:color="auto"/>
              <w:bottom w:val="single" w:sz="2" w:space="0" w:color="auto"/>
              <w:right w:val="single" w:sz="2" w:space="0" w:color="auto"/>
            </w:tcBorders>
            <w:hideMark/>
          </w:tcPr>
          <w:p w14:paraId="4A12080B"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15,3</w:t>
            </w:r>
          </w:p>
        </w:tc>
      </w:tr>
      <w:tr w:rsidR="00657C1A" w:rsidRPr="00657C1A" w14:paraId="53B084A8"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097A6A77"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Імпорт товарів та послуг:</w:t>
            </w:r>
          </w:p>
        </w:tc>
        <w:tc>
          <w:tcPr>
            <w:tcW w:w="600" w:type="pct"/>
            <w:tcBorders>
              <w:top w:val="single" w:sz="2" w:space="0" w:color="auto"/>
              <w:left w:val="single" w:sz="2" w:space="0" w:color="auto"/>
              <w:bottom w:val="single" w:sz="2" w:space="0" w:color="auto"/>
              <w:right w:val="single" w:sz="2" w:space="0" w:color="auto"/>
            </w:tcBorders>
            <w:hideMark/>
          </w:tcPr>
          <w:p w14:paraId="38530F81"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2" w:space="0" w:color="auto"/>
              <w:left w:val="single" w:sz="2" w:space="0" w:color="auto"/>
              <w:bottom w:val="single" w:sz="2" w:space="0" w:color="auto"/>
              <w:right w:val="single" w:sz="2" w:space="0" w:color="auto"/>
            </w:tcBorders>
            <w:hideMark/>
          </w:tcPr>
          <w:p w14:paraId="65868B26"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75950EFD"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726CE61C"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56C4B715"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01891ECC"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35DE0DAE"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млн. доларів США</w:t>
            </w:r>
          </w:p>
        </w:tc>
        <w:tc>
          <w:tcPr>
            <w:tcW w:w="600" w:type="pct"/>
            <w:tcBorders>
              <w:top w:val="single" w:sz="2" w:space="0" w:color="auto"/>
              <w:left w:val="single" w:sz="2" w:space="0" w:color="auto"/>
              <w:bottom w:val="single" w:sz="2" w:space="0" w:color="auto"/>
              <w:right w:val="single" w:sz="2" w:space="0" w:color="auto"/>
            </w:tcBorders>
            <w:hideMark/>
          </w:tcPr>
          <w:p w14:paraId="22BF8E3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113 352</w:t>
            </w:r>
          </w:p>
        </w:tc>
        <w:tc>
          <w:tcPr>
            <w:tcW w:w="800" w:type="pct"/>
            <w:tcBorders>
              <w:top w:val="single" w:sz="2" w:space="0" w:color="auto"/>
              <w:left w:val="single" w:sz="2" w:space="0" w:color="auto"/>
              <w:bottom w:val="single" w:sz="2" w:space="0" w:color="auto"/>
              <w:right w:val="single" w:sz="2" w:space="0" w:color="auto"/>
            </w:tcBorders>
            <w:hideMark/>
          </w:tcPr>
          <w:p w14:paraId="29BFFB8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124 989</w:t>
            </w:r>
          </w:p>
        </w:tc>
        <w:tc>
          <w:tcPr>
            <w:tcW w:w="550" w:type="pct"/>
            <w:tcBorders>
              <w:top w:val="single" w:sz="2" w:space="0" w:color="auto"/>
              <w:left w:val="single" w:sz="2" w:space="0" w:color="auto"/>
              <w:bottom w:val="single" w:sz="2" w:space="0" w:color="auto"/>
              <w:right w:val="single" w:sz="2" w:space="0" w:color="auto"/>
            </w:tcBorders>
            <w:hideMark/>
          </w:tcPr>
          <w:p w14:paraId="4520FCD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131 342</w:t>
            </w:r>
          </w:p>
        </w:tc>
        <w:tc>
          <w:tcPr>
            <w:tcW w:w="550" w:type="pct"/>
            <w:tcBorders>
              <w:top w:val="single" w:sz="2" w:space="0" w:color="auto"/>
              <w:left w:val="single" w:sz="2" w:space="0" w:color="auto"/>
              <w:bottom w:val="single" w:sz="2" w:space="0" w:color="auto"/>
              <w:right w:val="single" w:sz="2" w:space="0" w:color="auto"/>
            </w:tcBorders>
            <w:hideMark/>
          </w:tcPr>
          <w:p w14:paraId="1D910160"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141 473</w:t>
            </w:r>
          </w:p>
        </w:tc>
        <w:tc>
          <w:tcPr>
            <w:tcW w:w="550" w:type="pct"/>
            <w:tcBorders>
              <w:top w:val="single" w:sz="2" w:space="0" w:color="auto"/>
              <w:left w:val="single" w:sz="2" w:space="0" w:color="auto"/>
              <w:bottom w:val="single" w:sz="2" w:space="0" w:color="auto"/>
              <w:right w:val="single" w:sz="2" w:space="0" w:color="auto"/>
            </w:tcBorders>
            <w:hideMark/>
          </w:tcPr>
          <w:p w14:paraId="5EEE92F8"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151 112</w:t>
            </w:r>
          </w:p>
        </w:tc>
      </w:tr>
      <w:tr w:rsidR="00657C1A" w:rsidRPr="00657C1A" w14:paraId="4ED3DD53"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046F1E67"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зміна, відсотків до попереднього року</w:t>
            </w:r>
          </w:p>
        </w:tc>
        <w:tc>
          <w:tcPr>
            <w:tcW w:w="600" w:type="pct"/>
            <w:tcBorders>
              <w:top w:val="single" w:sz="2" w:space="0" w:color="auto"/>
              <w:left w:val="single" w:sz="2" w:space="0" w:color="auto"/>
              <w:bottom w:val="single" w:sz="2" w:space="0" w:color="auto"/>
              <w:right w:val="single" w:sz="2" w:space="0" w:color="auto"/>
            </w:tcBorders>
            <w:hideMark/>
          </w:tcPr>
          <w:p w14:paraId="35EE01ED"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16,8</w:t>
            </w:r>
          </w:p>
        </w:tc>
        <w:tc>
          <w:tcPr>
            <w:tcW w:w="800" w:type="pct"/>
            <w:tcBorders>
              <w:top w:val="single" w:sz="2" w:space="0" w:color="auto"/>
              <w:left w:val="single" w:sz="2" w:space="0" w:color="auto"/>
              <w:bottom w:val="single" w:sz="2" w:space="0" w:color="auto"/>
              <w:right w:val="single" w:sz="2" w:space="0" w:color="auto"/>
            </w:tcBorders>
            <w:hideMark/>
          </w:tcPr>
          <w:p w14:paraId="06CCC264"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10,3</w:t>
            </w:r>
          </w:p>
        </w:tc>
        <w:tc>
          <w:tcPr>
            <w:tcW w:w="550" w:type="pct"/>
            <w:tcBorders>
              <w:top w:val="single" w:sz="2" w:space="0" w:color="auto"/>
              <w:left w:val="single" w:sz="2" w:space="0" w:color="auto"/>
              <w:bottom w:val="single" w:sz="2" w:space="0" w:color="auto"/>
              <w:right w:val="single" w:sz="2" w:space="0" w:color="auto"/>
            </w:tcBorders>
            <w:hideMark/>
          </w:tcPr>
          <w:p w14:paraId="784A3005"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5,1</w:t>
            </w:r>
          </w:p>
        </w:tc>
        <w:tc>
          <w:tcPr>
            <w:tcW w:w="550" w:type="pct"/>
            <w:tcBorders>
              <w:top w:val="single" w:sz="2" w:space="0" w:color="auto"/>
              <w:left w:val="single" w:sz="2" w:space="0" w:color="auto"/>
              <w:bottom w:val="single" w:sz="2" w:space="0" w:color="auto"/>
              <w:right w:val="single" w:sz="2" w:space="0" w:color="auto"/>
            </w:tcBorders>
            <w:hideMark/>
          </w:tcPr>
          <w:p w14:paraId="51212AC6"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7,7</w:t>
            </w:r>
          </w:p>
        </w:tc>
        <w:tc>
          <w:tcPr>
            <w:tcW w:w="550" w:type="pct"/>
            <w:tcBorders>
              <w:top w:val="single" w:sz="2" w:space="0" w:color="auto"/>
              <w:left w:val="single" w:sz="2" w:space="0" w:color="auto"/>
              <w:bottom w:val="single" w:sz="2" w:space="0" w:color="auto"/>
              <w:right w:val="single" w:sz="2" w:space="0" w:color="auto"/>
            </w:tcBorders>
            <w:hideMark/>
          </w:tcPr>
          <w:p w14:paraId="0072CA9F"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6,8</w:t>
            </w:r>
          </w:p>
        </w:tc>
      </w:tr>
      <w:tr w:rsidR="00657C1A" w:rsidRPr="00657C1A" w14:paraId="2E742237"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30DE8F66"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lastRenderedPageBreak/>
              <w:t>Припущення прогнозу</w:t>
            </w:r>
          </w:p>
        </w:tc>
        <w:tc>
          <w:tcPr>
            <w:tcW w:w="600" w:type="pct"/>
            <w:tcBorders>
              <w:top w:val="single" w:sz="2" w:space="0" w:color="auto"/>
              <w:left w:val="single" w:sz="2" w:space="0" w:color="auto"/>
              <w:bottom w:val="single" w:sz="2" w:space="0" w:color="auto"/>
              <w:right w:val="single" w:sz="2" w:space="0" w:color="auto"/>
            </w:tcBorders>
            <w:hideMark/>
          </w:tcPr>
          <w:p w14:paraId="652FFD9D"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2" w:space="0" w:color="auto"/>
              <w:left w:val="single" w:sz="2" w:space="0" w:color="auto"/>
              <w:bottom w:val="single" w:sz="2" w:space="0" w:color="auto"/>
              <w:right w:val="single" w:sz="2" w:space="0" w:color="auto"/>
            </w:tcBorders>
            <w:hideMark/>
          </w:tcPr>
          <w:p w14:paraId="7D216DC3"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067CCA1B"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7C620F73"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58F79DF8"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6B9D3E10"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385159C5"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Обмінний курс гривні до долара США, гривень за 1 долар США:</w:t>
            </w:r>
          </w:p>
        </w:tc>
        <w:tc>
          <w:tcPr>
            <w:tcW w:w="600" w:type="pct"/>
            <w:tcBorders>
              <w:top w:val="single" w:sz="2" w:space="0" w:color="auto"/>
              <w:left w:val="single" w:sz="2" w:space="0" w:color="auto"/>
              <w:bottom w:val="single" w:sz="2" w:space="0" w:color="auto"/>
              <w:right w:val="single" w:sz="2" w:space="0" w:color="auto"/>
            </w:tcBorders>
            <w:hideMark/>
          </w:tcPr>
          <w:p w14:paraId="23EDA07A" w14:textId="77777777" w:rsidR="00CE65AA" w:rsidRPr="00657C1A" w:rsidRDefault="00CE65AA" w:rsidP="00CE65AA">
            <w:pPr>
              <w:widowControl/>
              <w:autoSpaceDE/>
              <w:autoSpaceDN/>
              <w:spacing w:before="150" w:after="150"/>
              <w:jc w:val="center"/>
              <w:rPr>
                <w:sz w:val="24"/>
                <w:szCs w:val="24"/>
                <w:lang w:val="ru-RU" w:eastAsia="ru-RU"/>
              </w:rPr>
            </w:pPr>
          </w:p>
        </w:tc>
        <w:tc>
          <w:tcPr>
            <w:tcW w:w="800" w:type="pct"/>
            <w:tcBorders>
              <w:top w:val="single" w:sz="2" w:space="0" w:color="auto"/>
              <w:left w:val="single" w:sz="2" w:space="0" w:color="auto"/>
              <w:bottom w:val="single" w:sz="2" w:space="0" w:color="auto"/>
              <w:right w:val="single" w:sz="2" w:space="0" w:color="auto"/>
            </w:tcBorders>
            <w:hideMark/>
          </w:tcPr>
          <w:p w14:paraId="6E322DDA"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1615F39E"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632FABC5" w14:textId="77777777" w:rsidR="00CE65AA" w:rsidRPr="00657C1A" w:rsidRDefault="00CE65AA" w:rsidP="00CE65AA">
            <w:pPr>
              <w:widowControl/>
              <w:autoSpaceDE/>
              <w:autoSpaceDN/>
              <w:spacing w:before="150" w:after="150"/>
              <w:jc w:val="center"/>
              <w:rPr>
                <w:sz w:val="24"/>
                <w:szCs w:val="24"/>
                <w:lang w:val="ru-RU" w:eastAsia="ru-RU"/>
              </w:rPr>
            </w:pPr>
          </w:p>
        </w:tc>
        <w:tc>
          <w:tcPr>
            <w:tcW w:w="550" w:type="pct"/>
            <w:tcBorders>
              <w:top w:val="single" w:sz="2" w:space="0" w:color="auto"/>
              <w:left w:val="single" w:sz="2" w:space="0" w:color="auto"/>
              <w:bottom w:val="single" w:sz="2" w:space="0" w:color="auto"/>
              <w:right w:val="single" w:sz="2" w:space="0" w:color="auto"/>
            </w:tcBorders>
            <w:hideMark/>
          </w:tcPr>
          <w:p w14:paraId="36DD8753" w14:textId="77777777" w:rsidR="00CE65AA" w:rsidRPr="00657C1A" w:rsidRDefault="00CE65AA" w:rsidP="00CE65AA">
            <w:pPr>
              <w:widowControl/>
              <w:autoSpaceDE/>
              <w:autoSpaceDN/>
              <w:spacing w:before="150" w:after="150"/>
              <w:jc w:val="center"/>
              <w:rPr>
                <w:sz w:val="24"/>
                <w:szCs w:val="24"/>
                <w:lang w:val="ru-RU" w:eastAsia="ru-RU"/>
              </w:rPr>
            </w:pPr>
          </w:p>
        </w:tc>
      </w:tr>
      <w:tr w:rsidR="00657C1A" w:rsidRPr="00657C1A" w14:paraId="2F55D5C6"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0A62CD86"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у середньому за період</w:t>
            </w:r>
          </w:p>
        </w:tc>
        <w:tc>
          <w:tcPr>
            <w:tcW w:w="600" w:type="pct"/>
            <w:tcBorders>
              <w:top w:val="single" w:sz="2" w:space="0" w:color="auto"/>
              <w:left w:val="single" w:sz="2" w:space="0" w:color="auto"/>
              <w:bottom w:val="single" w:sz="2" w:space="0" w:color="auto"/>
              <w:right w:val="single" w:sz="2" w:space="0" w:color="auto"/>
            </w:tcBorders>
            <w:hideMark/>
          </w:tcPr>
          <w:p w14:paraId="0B733BC4"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41,7</w:t>
            </w:r>
          </w:p>
        </w:tc>
        <w:tc>
          <w:tcPr>
            <w:tcW w:w="800" w:type="pct"/>
            <w:tcBorders>
              <w:top w:val="single" w:sz="2" w:space="0" w:color="auto"/>
              <w:left w:val="single" w:sz="2" w:space="0" w:color="auto"/>
              <w:bottom w:val="single" w:sz="2" w:space="0" w:color="auto"/>
              <w:right w:val="single" w:sz="2" w:space="0" w:color="auto"/>
            </w:tcBorders>
            <w:hideMark/>
          </w:tcPr>
          <w:p w14:paraId="5EC87683"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44,4</w:t>
            </w:r>
          </w:p>
        </w:tc>
        <w:tc>
          <w:tcPr>
            <w:tcW w:w="550" w:type="pct"/>
            <w:tcBorders>
              <w:top w:val="single" w:sz="2" w:space="0" w:color="auto"/>
              <w:left w:val="single" w:sz="2" w:space="0" w:color="auto"/>
              <w:bottom w:val="single" w:sz="2" w:space="0" w:color="auto"/>
              <w:right w:val="single" w:sz="2" w:space="0" w:color="auto"/>
            </w:tcBorders>
            <w:hideMark/>
          </w:tcPr>
          <w:p w14:paraId="4B777527"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47,1</w:t>
            </w:r>
          </w:p>
        </w:tc>
        <w:tc>
          <w:tcPr>
            <w:tcW w:w="550" w:type="pct"/>
            <w:tcBorders>
              <w:top w:val="single" w:sz="2" w:space="0" w:color="auto"/>
              <w:left w:val="single" w:sz="2" w:space="0" w:color="auto"/>
              <w:bottom w:val="single" w:sz="2" w:space="0" w:color="auto"/>
              <w:right w:val="single" w:sz="2" w:space="0" w:color="auto"/>
            </w:tcBorders>
            <w:hideMark/>
          </w:tcPr>
          <w:p w14:paraId="40D632C8"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49,1</w:t>
            </w:r>
          </w:p>
        </w:tc>
        <w:tc>
          <w:tcPr>
            <w:tcW w:w="550" w:type="pct"/>
            <w:tcBorders>
              <w:top w:val="single" w:sz="2" w:space="0" w:color="auto"/>
              <w:left w:val="single" w:sz="2" w:space="0" w:color="auto"/>
              <w:bottom w:val="single" w:sz="2" w:space="0" w:color="auto"/>
              <w:right w:val="single" w:sz="2" w:space="0" w:color="auto"/>
            </w:tcBorders>
            <w:hideMark/>
          </w:tcPr>
          <w:p w14:paraId="746705C9"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50,7</w:t>
            </w:r>
          </w:p>
        </w:tc>
      </w:tr>
      <w:tr w:rsidR="00657C1A" w:rsidRPr="00657C1A" w14:paraId="742A8788" w14:textId="77777777" w:rsidTr="00CE65AA">
        <w:trPr>
          <w:jc w:val="center"/>
        </w:trPr>
        <w:tc>
          <w:tcPr>
            <w:tcW w:w="1900" w:type="pct"/>
            <w:tcBorders>
              <w:top w:val="single" w:sz="2" w:space="0" w:color="auto"/>
              <w:left w:val="single" w:sz="2" w:space="0" w:color="auto"/>
              <w:bottom w:val="single" w:sz="2" w:space="0" w:color="auto"/>
              <w:right w:val="single" w:sz="2" w:space="0" w:color="auto"/>
            </w:tcBorders>
            <w:hideMark/>
          </w:tcPr>
          <w:p w14:paraId="0AF6DA2F" w14:textId="77777777" w:rsidR="00CE65AA" w:rsidRPr="00657C1A" w:rsidRDefault="00CE65AA" w:rsidP="00CE65AA">
            <w:pPr>
              <w:widowControl/>
              <w:autoSpaceDE/>
              <w:autoSpaceDN/>
              <w:spacing w:before="150" w:after="150"/>
              <w:rPr>
                <w:sz w:val="24"/>
                <w:szCs w:val="24"/>
                <w:lang w:val="ru-RU" w:eastAsia="ru-RU"/>
              </w:rPr>
            </w:pPr>
            <w:r w:rsidRPr="00657C1A">
              <w:rPr>
                <w:sz w:val="24"/>
                <w:szCs w:val="24"/>
                <w:lang w:val="ru-RU" w:eastAsia="ru-RU"/>
              </w:rPr>
              <w:t>на кінець періоду</w:t>
            </w:r>
          </w:p>
        </w:tc>
        <w:tc>
          <w:tcPr>
            <w:tcW w:w="600" w:type="pct"/>
            <w:tcBorders>
              <w:top w:val="single" w:sz="2" w:space="0" w:color="auto"/>
              <w:left w:val="single" w:sz="2" w:space="0" w:color="auto"/>
              <w:bottom w:val="single" w:sz="2" w:space="0" w:color="auto"/>
              <w:right w:val="single" w:sz="2" w:space="0" w:color="auto"/>
            </w:tcBorders>
            <w:hideMark/>
          </w:tcPr>
          <w:p w14:paraId="3B1CFAF7"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42,4</w:t>
            </w:r>
          </w:p>
        </w:tc>
        <w:tc>
          <w:tcPr>
            <w:tcW w:w="800" w:type="pct"/>
            <w:tcBorders>
              <w:top w:val="single" w:sz="2" w:space="0" w:color="auto"/>
              <w:left w:val="single" w:sz="2" w:space="0" w:color="auto"/>
              <w:bottom w:val="single" w:sz="2" w:space="0" w:color="auto"/>
              <w:right w:val="single" w:sz="2" w:space="0" w:color="auto"/>
            </w:tcBorders>
            <w:hideMark/>
          </w:tcPr>
          <w:p w14:paraId="61D4B0EB"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45,8</w:t>
            </w:r>
          </w:p>
        </w:tc>
        <w:tc>
          <w:tcPr>
            <w:tcW w:w="550" w:type="pct"/>
            <w:tcBorders>
              <w:top w:val="single" w:sz="2" w:space="0" w:color="auto"/>
              <w:left w:val="single" w:sz="2" w:space="0" w:color="auto"/>
              <w:bottom w:val="single" w:sz="2" w:space="0" w:color="auto"/>
              <w:right w:val="single" w:sz="2" w:space="0" w:color="auto"/>
            </w:tcBorders>
            <w:hideMark/>
          </w:tcPr>
          <w:p w14:paraId="37940362"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48,3</w:t>
            </w:r>
          </w:p>
        </w:tc>
        <w:tc>
          <w:tcPr>
            <w:tcW w:w="550" w:type="pct"/>
            <w:tcBorders>
              <w:top w:val="single" w:sz="2" w:space="0" w:color="auto"/>
              <w:left w:val="single" w:sz="2" w:space="0" w:color="auto"/>
              <w:bottom w:val="single" w:sz="2" w:space="0" w:color="auto"/>
              <w:right w:val="single" w:sz="2" w:space="0" w:color="auto"/>
            </w:tcBorders>
            <w:hideMark/>
          </w:tcPr>
          <w:p w14:paraId="4452A28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50,1</w:t>
            </w:r>
          </w:p>
        </w:tc>
        <w:tc>
          <w:tcPr>
            <w:tcW w:w="550" w:type="pct"/>
            <w:tcBorders>
              <w:top w:val="single" w:sz="2" w:space="0" w:color="auto"/>
              <w:left w:val="single" w:sz="2" w:space="0" w:color="auto"/>
              <w:bottom w:val="single" w:sz="2" w:space="0" w:color="auto"/>
              <w:right w:val="single" w:sz="2" w:space="0" w:color="auto"/>
            </w:tcBorders>
            <w:hideMark/>
          </w:tcPr>
          <w:p w14:paraId="31325D1A" w14:textId="77777777" w:rsidR="00CE65AA" w:rsidRPr="00657C1A" w:rsidRDefault="00CE65AA" w:rsidP="00CE65AA">
            <w:pPr>
              <w:widowControl/>
              <w:autoSpaceDE/>
              <w:autoSpaceDN/>
              <w:spacing w:before="150" w:after="150"/>
              <w:jc w:val="center"/>
              <w:rPr>
                <w:sz w:val="24"/>
                <w:szCs w:val="24"/>
                <w:lang w:val="ru-RU" w:eastAsia="ru-RU"/>
              </w:rPr>
            </w:pPr>
            <w:r w:rsidRPr="00657C1A">
              <w:rPr>
                <w:sz w:val="24"/>
                <w:szCs w:val="24"/>
                <w:lang w:val="ru-RU" w:eastAsia="ru-RU"/>
              </w:rPr>
              <w:t>51,5</w:t>
            </w:r>
          </w:p>
        </w:tc>
      </w:tr>
    </w:tbl>
    <w:p w14:paraId="1E9E6B7D" w14:textId="77777777" w:rsidR="00E22AB0" w:rsidRPr="000600C7" w:rsidRDefault="00E22AB0" w:rsidP="000600C7">
      <w:pPr>
        <w:jc w:val="both"/>
        <w:rPr>
          <w:sz w:val="28"/>
          <w:szCs w:val="28"/>
        </w:rPr>
      </w:pPr>
    </w:p>
    <w:p w14:paraId="3E8E5049" w14:textId="77777777" w:rsidR="00E22AB0" w:rsidRPr="000600C7" w:rsidRDefault="00E22AB0" w:rsidP="000600C7">
      <w:pPr>
        <w:jc w:val="both"/>
        <w:rPr>
          <w:sz w:val="28"/>
          <w:szCs w:val="28"/>
        </w:rPr>
      </w:pPr>
      <w:r w:rsidRPr="000600C7">
        <w:rPr>
          <w:sz w:val="28"/>
          <w:szCs w:val="28"/>
        </w:rPr>
        <w:t>Відповідно до абзацу першого пункту 71 розділу V «Прикінцеві положення та перехідні положення» Закону України «Про місцеве самоврядування в Україні» визначені адміністративні центри та затверджені території територіальних громад Рівненської області (розпорядження Кабінету Міністрів України від 12.06.2020 №722-р «Про визначення адміністративних центрів та затвердження територій територіальних громад Рівненської області»). До складу Дядьковицької сільської  територіальної громади віднесені дані населені пункти: Великий Шпаків, Верхівськ, Гуменники, Дворовичі, Дядьковиці, Заріцьк, Іваничі, Кривичі Макотерти, Малий Шпаків, Милостів, Переділи, Пересопниця, Підгірці, Плоска, Шостаків та Ясининичі.</w:t>
      </w:r>
    </w:p>
    <w:p w14:paraId="74AACAFF" w14:textId="77777777" w:rsidR="00E22AB0" w:rsidRPr="000600C7" w:rsidRDefault="00E22AB0" w:rsidP="000600C7">
      <w:pPr>
        <w:jc w:val="both"/>
        <w:rPr>
          <w:sz w:val="28"/>
          <w:szCs w:val="28"/>
        </w:rPr>
      </w:pPr>
      <w:r w:rsidRPr="000600C7">
        <w:rPr>
          <w:sz w:val="28"/>
          <w:szCs w:val="28"/>
        </w:rPr>
        <w:t xml:space="preserve">Чисельність населення територіальної громади за даними по-господарських книг складає </w:t>
      </w:r>
      <w:r w:rsidRPr="00FE2D74">
        <w:rPr>
          <w:sz w:val="28"/>
          <w:szCs w:val="28"/>
        </w:rPr>
        <w:t>5</w:t>
      </w:r>
      <w:r w:rsidR="00CE65AA" w:rsidRPr="00FE2D74">
        <w:rPr>
          <w:sz w:val="28"/>
          <w:szCs w:val="28"/>
        </w:rPr>
        <w:t>160</w:t>
      </w:r>
      <w:r w:rsidRPr="00FE2D74">
        <w:rPr>
          <w:sz w:val="28"/>
          <w:szCs w:val="28"/>
        </w:rPr>
        <w:t xml:space="preserve"> чоловік. </w:t>
      </w:r>
    </w:p>
    <w:p w14:paraId="573A879B" w14:textId="77777777" w:rsidR="00E22AB0" w:rsidRPr="000600C7" w:rsidRDefault="00E22AB0" w:rsidP="000600C7">
      <w:pPr>
        <w:jc w:val="both"/>
        <w:rPr>
          <w:sz w:val="28"/>
          <w:szCs w:val="28"/>
        </w:rPr>
      </w:pPr>
      <w:r w:rsidRPr="000600C7">
        <w:rPr>
          <w:sz w:val="28"/>
          <w:szCs w:val="28"/>
        </w:rPr>
        <w:t>Загальна площа території Дядьковицької сільської територіальної громади – 156,99 км².</w:t>
      </w:r>
    </w:p>
    <w:p w14:paraId="7B711F98" w14:textId="77777777" w:rsidR="00E22AB0" w:rsidRPr="000600C7" w:rsidRDefault="00E22AB0" w:rsidP="000600C7">
      <w:pPr>
        <w:jc w:val="both"/>
        <w:rPr>
          <w:sz w:val="28"/>
          <w:szCs w:val="28"/>
        </w:rPr>
      </w:pPr>
      <w:r w:rsidRPr="000600C7">
        <w:rPr>
          <w:sz w:val="28"/>
          <w:szCs w:val="28"/>
        </w:rPr>
        <w:t>Провідною галуззю матеріального виробництва та відповідно однією з основних бюджетоутворюючих галузей територіальної громади є промисловість. Підприємства промислового комплексу визначають економічний профіль громади та відносяться до найбільших роботодавців та великих платників до бюджетів усіх рівнів.</w:t>
      </w:r>
    </w:p>
    <w:p w14:paraId="3DD605B3" w14:textId="77777777" w:rsidR="00CE65AA" w:rsidRPr="000600C7" w:rsidRDefault="00E22AB0" w:rsidP="000600C7">
      <w:pPr>
        <w:jc w:val="both"/>
        <w:rPr>
          <w:sz w:val="28"/>
          <w:szCs w:val="28"/>
        </w:rPr>
      </w:pPr>
      <w:r w:rsidRPr="000600C7">
        <w:rPr>
          <w:sz w:val="28"/>
          <w:szCs w:val="28"/>
        </w:rPr>
        <w:t>Пріоритетними завданнями розвитку громади на перспективу є:</w:t>
      </w:r>
    </w:p>
    <w:p w14:paraId="56A58B0D" w14:textId="77777777" w:rsidR="00CE65AA" w:rsidRDefault="00E22AB0" w:rsidP="000600C7">
      <w:pPr>
        <w:pStyle w:val="a6"/>
        <w:numPr>
          <w:ilvl w:val="0"/>
          <w:numId w:val="1"/>
        </w:numPr>
        <w:jc w:val="both"/>
        <w:rPr>
          <w:sz w:val="28"/>
          <w:szCs w:val="28"/>
        </w:rPr>
      </w:pPr>
      <w:r w:rsidRPr="00CE65AA">
        <w:rPr>
          <w:sz w:val="28"/>
          <w:szCs w:val="28"/>
        </w:rPr>
        <w:t>проведення капітальних ремонтів та будівництва доріг</w:t>
      </w:r>
      <w:r w:rsidR="00CE65AA" w:rsidRPr="00CE65AA">
        <w:rPr>
          <w:sz w:val="28"/>
          <w:szCs w:val="28"/>
        </w:rPr>
        <w:t>;</w:t>
      </w:r>
    </w:p>
    <w:p w14:paraId="27D46890" w14:textId="77777777" w:rsidR="00CE65AA" w:rsidRDefault="00E22AB0" w:rsidP="00CE65AA">
      <w:pPr>
        <w:ind w:left="360"/>
        <w:jc w:val="both"/>
        <w:rPr>
          <w:sz w:val="28"/>
          <w:szCs w:val="28"/>
        </w:rPr>
      </w:pPr>
      <w:r w:rsidRPr="00CE65AA">
        <w:rPr>
          <w:sz w:val="28"/>
          <w:szCs w:val="28"/>
        </w:rPr>
        <w:t>-</w:t>
      </w:r>
      <w:r w:rsidR="00CE65AA" w:rsidRPr="00CE65AA">
        <w:rPr>
          <w:sz w:val="28"/>
          <w:szCs w:val="28"/>
        </w:rPr>
        <w:t xml:space="preserve"> </w:t>
      </w:r>
      <w:r w:rsidRPr="00CE65AA">
        <w:rPr>
          <w:sz w:val="28"/>
          <w:szCs w:val="28"/>
        </w:rPr>
        <w:t>сприяння створенню привабливого інвестиційного клімату територіальної громади шляхом реалізації інвестиційних проектів, спрямованих на соціально-економічний розвиток;</w:t>
      </w:r>
    </w:p>
    <w:p w14:paraId="1ABC12F0" w14:textId="77777777" w:rsidR="00CE65AA" w:rsidRDefault="00E22AB0" w:rsidP="00CE65AA">
      <w:pPr>
        <w:ind w:left="360"/>
        <w:jc w:val="both"/>
        <w:rPr>
          <w:sz w:val="28"/>
          <w:szCs w:val="28"/>
        </w:rPr>
      </w:pPr>
      <w:r w:rsidRPr="000600C7">
        <w:rPr>
          <w:sz w:val="28"/>
          <w:szCs w:val="28"/>
        </w:rPr>
        <w:t>-</w:t>
      </w:r>
      <w:r w:rsidR="00CE65AA">
        <w:rPr>
          <w:sz w:val="28"/>
          <w:szCs w:val="28"/>
        </w:rPr>
        <w:t xml:space="preserve"> </w:t>
      </w:r>
      <w:r w:rsidRPr="000600C7">
        <w:rPr>
          <w:sz w:val="28"/>
          <w:szCs w:val="28"/>
        </w:rPr>
        <w:t>підвищення рівня заробітної плати працівникам, зайнятим у галузях економіки, недопущення заборгованості з виплати заробітної плати;</w:t>
      </w:r>
    </w:p>
    <w:p w14:paraId="3C2F44A0" w14:textId="77777777" w:rsidR="00CE65AA" w:rsidRDefault="00E22AB0" w:rsidP="00CE65AA">
      <w:pPr>
        <w:ind w:left="360"/>
        <w:jc w:val="both"/>
        <w:rPr>
          <w:sz w:val="28"/>
          <w:szCs w:val="28"/>
        </w:rPr>
      </w:pPr>
      <w:r w:rsidRPr="000600C7">
        <w:rPr>
          <w:sz w:val="28"/>
          <w:szCs w:val="28"/>
        </w:rPr>
        <w:t>-</w:t>
      </w:r>
      <w:r w:rsidR="00CE65AA">
        <w:rPr>
          <w:sz w:val="28"/>
          <w:szCs w:val="28"/>
        </w:rPr>
        <w:t xml:space="preserve"> </w:t>
      </w:r>
      <w:r w:rsidRPr="000600C7">
        <w:rPr>
          <w:sz w:val="28"/>
          <w:szCs w:val="28"/>
        </w:rPr>
        <w:t>розширення телекомунікаційних послуг, якості житлово – комунальних послуг, покращення санітарно-екологічного стану та благоустрою населених пунктів, що входять до складу Дядьковицької сільської ради;</w:t>
      </w:r>
    </w:p>
    <w:p w14:paraId="7C6873E1" w14:textId="77777777" w:rsidR="00CE65AA" w:rsidRDefault="00E22AB0" w:rsidP="00CE65AA">
      <w:pPr>
        <w:ind w:left="360"/>
        <w:jc w:val="both"/>
        <w:rPr>
          <w:sz w:val="28"/>
          <w:szCs w:val="28"/>
        </w:rPr>
      </w:pPr>
      <w:r w:rsidRPr="000600C7">
        <w:rPr>
          <w:sz w:val="28"/>
          <w:szCs w:val="28"/>
        </w:rPr>
        <w:t>-</w:t>
      </w:r>
      <w:r w:rsidR="00CE65AA">
        <w:rPr>
          <w:sz w:val="28"/>
          <w:szCs w:val="28"/>
        </w:rPr>
        <w:t xml:space="preserve"> </w:t>
      </w:r>
      <w:r w:rsidRPr="000600C7">
        <w:rPr>
          <w:sz w:val="28"/>
          <w:szCs w:val="28"/>
        </w:rPr>
        <w:t>забезпечення функціонування підприємств державного, комунального та приватного секторів економіки;</w:t>
      </w:r>
    </w:p>
    <w:p w14:paraId="4E328310" w14:textId="77777777" w:rsidR="00CE65AA" w:rsidRDefault="00CE65AA" w:rsidP="00CE65AA">
      <w:pPr>
        <w:ind w:left="360"/>
        <w:jc w:val="both"/>
        <w:rPr>
          <w:sz w:val="28"/>
          <w:szCs w:val="28"/>
        </w:rPr>
      </w:pPr>
      <w:r>
        <w:rPr>
          <w:sz w:val="28"/>
          <w:szCs w:val="28"/>
        </w:rPr>
        <w:t xml:space="preserve">- </w:t>
      </w:r>
      <w:r w:rsidR="00E22AB0" w:rsidRPr="000600C7">
        <w:rPr>
          <w:sz w:val="28"/>
          <w:szCs w:val="28"/>
        </w:rPr>
        <w:t>забезпечення функціонування соціальної та гуманітарної сфери на рівні державних стандартів, подальший розвиток дошкільної, загальної середньої та позашкільної освіти;</w:t>
      </w:r>
      <w:r>
        <w:rPr>
          <w:sz w:val="28"/>
          <w:szCs w:val="28"/>
        </w:rPr>
        <w:t xml:space="preserve"> </w:t>
      </w:r>
    </w:p>
    <w:p w14:paraId="02DACE43" w14:textId="77777777" w:rsidR="00CE65AA" w:rsidRDefault="00CE65AA" w:rsidP="00CE65AA">
      <w:pPr>
        <w:ind w:left="360"/>
        <w:jc w:val="both"/>
        <w:rPr>
          <w:sz w:val="28"/>
          <w:szCs w:val="28"/>
        </w:rPr>
      </w:pPr>
      <w:r>
        <w:rPr>
          <w:sz w:val="28"/>
          <w:szCs w:val="28"/>
        </w:rPr>
        <w:t xml:space="preserve">- </w:t>
      </w:r>
      <w:r w:rsidR="00E22AB0" w:rsidRPr="000600C7">
        <w:rPr>
          <w:sz w:val="28"/>
          <w:szCs w:val="28"/>
        </w:rPr>
        <w:t>забезпечення зростання дохідної частини сільського бюджету та підвищення ефективності використання бюджетних коштів;</w:t>
      </w:r>
    </w:p>
    <w:p w14:paraId="1F27A4D4" w14:textId="77777777" w:rsidR="00CE65AA" w:rsidRDefault="00CE65AA" w:rsidP="00CE65AA">
      <w:pPr>
        <w:ind w:left="360"/>
        <w:jc w:val="both"/>
        <w:rPr>
          <w:sz w:val="28"/>
          <w:szCs w:val="28"/>
        </w:rPr>
      </w:pPr>
      <w:r>
        <w:rPr>
          <w:sz w:val="28"/>
          <w:szCs w:val="28"/>
        </w:rPr>
        <w:t>-</w:t>
      </w:r>
      <w:r w:rsidR="00FE2D74">
        <w:rPr>
          <w:sz w:val="28"/>
          <w:szCs w:val="28"/>
        </w:rPr>
        <w:t xml:space="preserve"> </w:t>
      </w:r>
      <w:r w:rsidR="00E22AB0" w:rsidRPr="000600C7">
        <w:rPr>
          <w:sz w:val="28"/>
          <w:szCs w:val="28"/>
        </w:rPr>
        <w:t xml:space="preserve">підвищення рівня енергозбереження та ефективності використання </w:t>
      </w:r>
      <w:r w:rsidR="00E22AB0" w:rsidRPr="000600C7">
        <w:rPr>
          <w:sz w:val="28"/>
          <w:szCs w:val="28"/>
        </w:rPr>
        <w:lastRenderedPageBreak/>
        <w:t>енергоресурсів у всіх сферах господарювання;</w:t>
      </w:r>
    </w:p>
    <w:p w14:paraId="4EEB0D3E" w14:textId="77777777" w:rsidR="00CE65AA" w:rsidRDefault="00E22AB0" w:rsidP="00CE65AA">
      <w:pPr>
        <w:ind w:left="360"/>
        <w:jc w:val="both"/>
        <w:rPr>
          <w:sz w:val="28"/>
          <w:szCs w:val="28"/>
        </w:rPr>
      </w:pPr>
      <w:r w:rsidRPr="000600C7">
        <w:rPr>
          <w:sz w:val="28"/>
          <w:szCs w:val="28"/>
        </w:rPr>
        <w:t>-</w:t>
      </w:r>
      <w:r w:rsidR="00CE65AA">
        <w:rPr>
          <w:sz w:val="28"/>
          <w:szCs w:val="28"/>
        </w:rPr>
        <w:t xml:space="preserve"> </w:t>
      </w:r>
      <w:r w:rsidRPr="000600C7">
        <w:rPr>
          <w:sz w:val="28"/>
          <w:szCs w:val="28"/>
        </w:rPr>
        <w:t>розвиток малого та середнього підприємництва, приватної ініціативи;</w:t>
      </w:r>
    </w:p>
    <w:p w14:paraId="2A67E528" w14:textId="77777777" w:rsidR="00CE65AA" w:rsidRDefault="00CE65AA" w:rsidP="00CE65AA">
      <w:pPr>
        <w:ind w:left="360"/>
        <w:jc w:val="both"/>
        <w:rPr>
          <w:sz w:val="28"/>
          <w:szCs w:val="28"/>
        </w:rPr>
      </w:pPr>
      <w:r>
        <w:rPr>
          <w:sz w:val="28"/>
          <w:szCs w:val="28"/>
        </w:rPr>
        <w:t>-</w:t>
      </w:r>
      <w:r w:rsidR="00E22AB0" w:rsidRPr="000600C7">
        <w:rPr>
          <w:sz w:val="28"/>
          <w:szCs w:val="28"/>
        </w:rPr>
        <w:t xml:space="preserve"> ефективне використання земельних ресурсів громади та об’єктів комунальної власності громади;</w:t>
      </w:r>
    </w:p>
    <w:p w14:paraId="6ECEFD01" w14:textId="77777777" w:rsidR="00CE65AA" w:rsidRDefault="00CE65AA" w:rsidP="00CE65AA">
      <w:pPr>
        <w:ind w:left="360"/>
        <w:jc w:val="both"/>
        <w:rPr>
          <w:sz w:val="28"/>
          <w:szCs w:val="28"/>
        </w:rPr>
      </w:pPr>
      <w:r>
        <w:rPr>
          <w:sz w:val="28"/>
          <w:szCs w:val="28"/>
        </w:rPr>
        <w:t>-</w:t>
      </w:r>
      <w:r w:rsidR="00E22AB0" w:rsidRPr="000600C7">
        <w:rPr>
          <w:sz w:val="28"/>
          <w:szCs w:val="28"/>
        </w:rPr>
        <w:t xml:space="preserve"> створення та реалізація туристично-рекреаційного кластеру;</w:t>
      </w:r>
    </w:p>
    <w:p w14:paraId="15CD0886" w14:textId="77777777" w:rsidR="00CE65AA" w:rsidRDefault="00CE65AA" w:rsidP="00CE65AA">
      <w:pPr>
        <w:ind w:left="360"/>
        <w:jc w:val="both"/>
        <w:rPr>
          <w:sz w:val="28"/>
          <w:szCs w:val="28"/>
        </w:rPr>
      </w:pPr>
      <w:r>
        <w:rPr>
          <w:sz w:val="28"/>
          <w:szCs w:val="28"/>
        </w:rPr>
        <w:t>-</w:t>
      </w:r>
      <w:r w:rsidR="00E22AB0" w:rsidRPr="000600C7">
        <w:rPr>
          <w:sz w:val="28"/>
          <w:szCs w:val="28"/>
        </w:rPr>
        <w:t xml:space="preserve"> підвищення безпеки життєдіяльності населення;</w:t>
      </w:r>
    </w:p>
    <w:p w14:paraId="75CCCB94" w14:textId="77777777" w:rsidR="00E22AB0" w:rsidRPr="000600C7" w:rsidRDefault="00CE65AA" w:rsidP="00CE65AA">
      <w:pPr>
        <w:ind w:left="360"/>
        <w:jc w:val="both"/>
        <w:rPr>
          <w:sz w:val="28"/>
          <w:szCs w:val="28"/>
        </w:rPr>
      </w:pPr>
      <w:r>
        <w:rPr>
          <w:sz w:val="28"/>
          <w:szCs w:val="28"/>
        </w:rPr>
        <w:t>-</w:t>
      </w:r>
      <w:r w:rsidR="00E22AB0" w:rsidRPr="000600C7">
        <w:rPr>
          <w:sz w:val="28"/>
          <w:szCs w:val="28"/>
        </w:rPr>
        <w:t xml:space="preserve"> забезпечення умов проживання в чистих, екологічно безпечних населених пунктах.</w:t>
      </w:r>
    </w:p>
    <w:p w14:paraId="4CAAD0DF" w14:textId="77777777" w:rsidR="00E22AB0" w:rsidRDefault="00E22AB0" w:rsidP="00E22AB0"/>
    <w:p w14:paraId="501BC843" w14:textId="77777777" w:rsidR="00E22AB0" w:rsidRDefault="00E22AB0" w:rsidP="00E22AB0"/>
    <w:p w14:paraId="54DE9698" w14:textId="77777777" w:rsidR="00E22AB0" w:rsidRPr="00A5710B" w:rsidRDefault="00E22AB0" w:rsidP="00E22AB0">
      <w:pPr>
        <w:jc w:val="center"/>
        <w:rPr>
          <w:b/>
          <w:sz w:val="28"/>
          <w:szCs w:val="28"/>
        </w:rPr>
      </w:pPr>
      <w:r w:rsidRPr="00A5710B">
        <w:rPr>
          <w:b/>
          <w:sz w:val="28"/>
          <w:szCs w:val="28"/>
        </w:rPr>
        <w:t>Загальні показники бюджету</w:t>
      </w:r>
    </w:p>
    <w:p w14:paraId="7A442067" w14:textId="77777777" w:rsidR="00E22AB0" w:rsidRDefault="00E22AB0" w:rsidP="00E22AB0">
      <w:pPr>
        <w:jc w:val="both"/>
        <w:rPr>
          <w:sz w:val="28"/>
          <w:szCs w:val="28"/>
        </w:rPr>
      </w:pPr>
    </w:p>
    <w:p w14:paraId="229C11CC" w14:textId="77777777" w:rsidR="00E22AB0" w:rsidRPr="00507057" w:rsidRDefault="00E22AB0" w:rsidP="000600C7">
      <w:pPr>
        <w:jc w:val="both"/>
        <w:rPr>
          <w:sz w:val="28"/>
          <w:szCs w:val="28"/>
        </w:rPr>
      </w:pPr>
      <w:r w:rsidRPr="00507057">
        <w:rPr>
          <w:sz w:val="28"/>
          <w:szCs w:val="28"/>
        </w:rPr>
        <w:t>Прогноз бюджету на 202</w:t>
      </w:r>
      <w:r w:rsidR="00CE65AA">
        <w:rPr>
          <w:sz w:val="28"/>
          <w:szCs w:val="28"/>
        </w:rPr>
        <w:t>7</w:t>
      </w:r>
      <w:r w:rsidRPr="00507057">
        <w:rPr>
          <w:sz w:val="28"/>
          <w:szCs w:val="28"/>
        </w:rPr>
        <w:t>-202</w:t>
      </w:r>
      <w:r w:rsidR="00CE65AA">
        <w:rPr>
          <w:sz w:val="28"/>
          <w:szCs w:val="28"/>
        </w:rPr>
        <w:t>9</w:t>
      </w:r>
      <w:r w:rsidRPr="00507057">
        <w:rPr>
          <w:sz w:val="28"/>
          <w:szCs w:val="28"/>
        </w:rPr>
        <w:t xml:space="preserve"> роки включає прогнозні показники бюджету громади за основними видами доходів, фінансування, видатків i кредитування, а також прогнозні показники за бюджетними програмами, які забезпечують протягом декількох років виконання інвестиційних проектів. Зазначені показники с основою для складання головними розпорядниками бюджетних коштів планів своєї діяльності, місцевих програм та формування показників проекту бюджету селищної територіальної громади на 202</w:t>
      </w:r>
      <w:r w:rsidR="00CE65AA">
        <w:rPr>
          <w:sz w:val="28"/>
          <w:szCs w:val="28"/>
        </w:rPr>
        <w:t>7</w:t>
      </w:r>
      <w:r w:rsidRPr="00507057">
        <w:rPr>
          <w:sz w:val="28"/>
          <w:szCs w:val="28"/>
        </w:rPr>
        <w:t xml:space="preserve"> рік. Формування проекту бюджету на відповідний рік здійснюватиметься з урахуванням змін основних прогнозних показників економічного i соціального розвитку громади, а також змін у нормативно-правовій базі. </w:t>
      </w:r>
      <w:r w:rsidR="00CE65AA">
        <w:rPr>
          <w:sz w:val="28"/>
          <w:szCs w:val="28"/>
        </w:rPr>
        <w:t>Ресурс</w:t>
      </w:r>
      <w:r w:rsidRPr="00507057">
        <w:rPr>
          <w:sz w:val="28"/>
          <w:szCs w:val="28"/>
        </w:rPr>
        <w:t xml:space="preserve"> бюджету Дядьковицької сільської територіальної громади на 202</w:t>
      </w:r>
      <w:r w:rsidR="00CE65AA">
        <w:rPr>
          <w:sz w:val="28"/>
          <w:szCs w:val="28"/>
        </w:rPr>
        <w:t>7</w:t>
      </w:r>
      <w:r w:rsidRPr="00507057">
        <w:rPr>
          <w:sz w:val="28"/>
          <w:szCs w:val="28"/>
        </w:rPr>
        <w:t xml:space="preserve"> рік прогнозується в обсязі </w:t>
      </w:r>
      <w:r w:rsidR="00FE2D74" w:rsidRPr="00FE2D74">
        <w:rPr>
          <w:sz w:val="28"/>
          <w:szCs w:val="28"/>
        </w:rPr>
        <w:t>68 535 648</w:t>
      </w:r>
      <w:r w:rsidRPr="00FE2D74">
        <w:rPr>
          <w:sz w:val="28"/>
          <w:szCs w:val="28"/>
        </w:rPr>
        <w:t>грн., на 202</w:t>
      </w:r>
      <w:r w:rsidR="00CE65AA" w:rsidRPr="00FE2D74">
        <w:rPr>
          <w:sz w:val="28"/>
          <w:szCs w:val="28"/>
        </w:rPr>
        <w:t>8</w:t>
      </w:r>
      <w:r w:rsidRPr="00FE2D74">
        <w:rPr>
          <w:sz w:val="28"/>
          <w:szCs w:val="28"/>
        </w:rPr>
        <w:t>p. —</w:t>
      </w:r>
      <w:r w:rsidR="00FE2D74" w:rsidRPr="00FE2D74">
        <w:rPr>
          <w:sz w:val="28"/>
          <w:szCs w:val="28"/>
        </w:rPr>
        <w:t>72 691 648</w:t>
      </w:r>
      <w:r w:rsidRPr="00FE2D74">
        <w:rPr>
          <w:sz w:val="28"/>
          <w:szCs w:val="28"/>
        </w:rPr>
        <w:t>грн., на 202</w:t>
      </w:r>
      <w:r w:rsidR="00CE65AA" w:rsidRPr="00FE2D74">
        <w:rPr>
          <w:sz w:val="28"/>
          <w:szCs w:val="28"/>
        </w:rPr>
        <w:t>9</w:t>
      </w:r>
      <w:r w:rsidRPr="00FE2D74">
        <w:rPr>
          <w:sz w:val="28"/>
          <w:szCs w:val="28"/>
        </w:rPr>
        <w:t>p. —</w:t>
      </w:r>
      <w:r w:rsidR="00CE65AA" w:rsidRPr="00FE2D74">
        <w:rPr>
          <w:sz w:val="28"/>
          <w:szCs w:val="28"/>
        </w:rPr>
        <w:t xml:space="preserve"> </w:t>
      </w:r>
      <w:r w:rsidR="00FE2D74" w:rsidRPr="00FE2D74">
        <w:rPr>
          <w:sz w:val="28"/>
          <w:szCs w:val="28"/>
        </w:rPr>
        <w:t>76 851 748</w:t>
      </w:r>
      <w:r w:rsidRPr="00FE2D74">
        <w:rPr>
          <w:sz w:val="28"/>
          <w:szCs w:val="28"/>
        </w:rPr>
        <w:t>грн.</w:t>
      </w:r>
    </w:p>
    <w:p w14:paraId="586374AF" w14:textId="77777777" w:rsidR="00E22AB0" w:rsidRPr="00507057" w:rsidRDefault="00E22AB0" w:rsidP="000600C7">
      <w:pPr>
        <w:jc w:val="both"/>
        <w:rPr>
          <w:sz w:val="28"/>
          <w:szCs w:val="28"/>
        </w:rPr>
      </w:pPr>
      <w:r w:rsidRPr="00507057">
        <w:rPr>
          <w:sz w:val="28"/>
          <w:szCs w:val="28"/>
        </w:rPr>
        <w:t>Прогноз фінансування селищного бюджету сформовано відповідно до статей 14, 15 Бюджетного кодексу України.</w:t>
      </w:r>
    </w:p>
    <w:p w14:paraId="7A80328A" w14:textId="77777777" w:rsidR="00E22AB0" w:rsidRPr="00507057" w:rsidRDefault="00E22AB0" w:rsidP="000600C7">
      <w:pPr>
        <w:jc w:val="both"/>
        <w:rPr>
          <w:sz w:val="28"/>
          <w:szCs w:val="28"/>
        </w:rPr>
      </w:pPr>
      <w:r w:rsidRPr="00507057">
        <w:rPr>
          <w:sz w:val="28"/>
          <w:szCs w:val="28"/>
        </w:rPr>
        <w:t>Прогноз видатків i кредитування бюджету на 202</w:t>
      </w:r>
      <w:r w:rsidR="00CE65AA">
        <w:rPr>
          <w:sz w:val="28"/>
          <w:szCs w:val="28"/>
        </w:rPr>
        <w:t>7-</w:t>
      </w:r>
      <w:r w:rsidRPr="00507057">
        <w:rPr>
          <w:sz w:val="28"/>
          <w:szCs w:val="28"/>
        </w:rPr>
        <w:t>202</w:t>
      </w:r>
      <w:r w:rsidR="00CE65AA">
        <w:rPr>
          <w:sz w:val="28"/>
          <w:szCs w:val="28"/>
        </w:rPr>
        <w:t>9</w:t>
      </w:r>
      <w:r w:rsidRPr="00507057">
        <w:rPr>
          <w:sz w:val="28"/>
          <w:szCs w:val="28"/>
        </w:rPr>
        <w:t xml:space="preserve"> роки розроблено на основі відповідних макроекономічних показників, показників доходної частини бюджету, обсягів фінансування бюджету.</w:t>
      </w:r>
    </w:p>
    <w:p w14:paraId="231FD797" w14:textId="77777777" w:rsidR="00E22AB0" w:rsidRPr="00507057" w:rsidRDefault="00E22AB0" w:rsidP="000600C7">
      <w:pPr>
        <w:jc w:val="both"/>
        <w:rPr>
          <w:sz w:val="28"/>
          <w:szCs w:val="28"/>
        </w:rPr>
      </w:pPr>
      <w:r w:rsidRPr="00507057">
        <w:rPr>
          <w:sz w:val="28"/>
          <w:szCs w:val="28"/>
        </w:rPr>
        <w:t xml:space="preserve">В межах ресурсних можливостей бюджету кошти спрямовуються на заходи відповідно до ïx </w:t>
      </w:r>
      <w:r w:rsidR="00CE65AA">
        <w:rPr>
          <w:sz w:val="28"/>
          <w:szCs w:val="28"/>
        </w:rPr>
        <w:t>пріоритетності</w:t>
      </w:r>
      <w:r w:rsidRPr="00507057">
        <w:rPr>
          <w:sz w:val="28"/>
          <w:szCs w:val="28"/>
        </w:rPr>
        <w:t xml:space="preserve"> та актуальності, а також з урахуванням ефективності ïx використання у відповідних галузях та згідно затверджених сільською радою цільових програм.</w:t>
      </w:r>
    </w:p>
    <w:p w14:paraId="179E6E49" w14:textId="77777777" w:rsidR="00E22AB0" w:rsidRPr="00507057" w:rsidRDefault="00E22AB0" w:rsidP="000600C7">
      <w:pPr>
        <w:jc w:val="both"/>
        <w:rPr>
          <w:sz w:val="28"/>
          <w:szCs w:val="28"/>
        </w:rPr>
      </w:pPr>
      <w:r w:rsidRPr="00507057">
        <w:rPr>
          <w:sz w:val="28"/>
          <w:szCs w:val="28"/>
        </w:rPr>
        <w:t>Загальний обсяг видатків місцевого бюджету  на 202</w:t>
      </w:r>
      <w:r w:rsidR="00CE65AA">
        <w:rPr>
          <w:sz w:val="28"/>
          <w:szCs w:val="28"/>
        </w:rPr>
        <w:t>7</w:t>
      </w:r>
      <w:r w:rsidRPr="00507057">
        <w:rPr>
          <w:sz w:val="28"/>
          <w:szCs w:val="28"/>
        </w:rPr>
        <w:t>, 202</w:t>
      </w:r>
      <w:r w:rsidR="00CE65AA">
        <w:rPr>
          <w:sz w:val="28"/>
          <w:szCs w:val="28"/>
        </w:rPr>
        <w:t>8</w:t>
      </w:r>
      <w:r w:rsidRPr="00507057">
        <w:rPr>
          <w:sz w:val="28"/>
          <w:szCs w:val="28"/>
        </w:rPr>
        <w:t xml:space="preserve"> та 202</w:t>
      </w:r>
      <w:r w:rsidR="00CE65AA">
        <w:rPr>
          <w:sz w:val="28"/>
          <w:szCs w:val="28"/>
        </w:rPr>
        <w:t>9</w:t>
      </w:r>
      <w:r w:rsidRPr="00507057">
        <w:rPr>
          <w:sz w:val="28"/>
          <w:szCs w:val="28"/>
        </w:rPr>
        <w:t xml:space="preserve"> роки</w:t>
      </w:r>
    </w:p>
    <w:p w14:paraId="33F9A35D" w14:textId="77777777" w:rsidR="00E22AB0" w:rsidRPr="00CE65AA" w:rsidRDefault="00E22AB0" w:rsidP="000600C7">
      <w:pPr>
        <w:jc w:val="both"/>
        <w:rPr>
          <w:color w:val="C00000"/>
          <w:sz w:val="28"/>
          <w:szCs w:val="28"/>
        </w:rPr>
      </w:pPr>
      <w:r w:rsidRPr="00507057">
        <w:rPr>
          <w:sz w:val="28"/>
          <w:szCs w:val="28"/>
        </w:rPr>
        <w:t>становить</w:t>
      </w:r>
      <w:r w:rsidRPr="004F5C00">
        <w:rPr>
          <w:sz w:val="28"/>
          <w:szCs w:val="28"/>
        </w:rPr>
        <w:t xml:space="preserve"> —</w:t>
      </w:r>
      <w:r w:rsidR="004F5C00" w:rsidRPr="004F5C00">
        <w:rPr>
          <w:sz w:val="28"/>
          <w:szCs w:val="28"/>
        </w:rPr>
        <w:t>63 902 110</w:t>
      </w:r>
      <w:r w:rsidRPr="004F5C00">
        <w:rPr>
          <w:sz w:val="28"/>
          <w:szCs w:val="28"/>
        </w:rPr>
        <w:t xml:space="preserve">грн., </w:t>
      </w:r>
      <w:r w:rsidR="004F5C00" w:rsidRPr="004F5C00">
        <w:rPr>
          <w:sz w:val="28"/>
          <w:szCs w:val="28"/>
        </w:rPr>
        <w:t>72 599 187</w:t>
      </w:r>
      <w:r w:rsidRPr="004F5C00">
        <w:rPr>
          <w:sz w:val="28"/>
          <w:szCs w:val="28"/>
        </w:rPr>
        <w:t xml:space="preserve">грн., </w:t>
      </w:r>
      <w:r w:rsidR="004F5C00" w:rsidRPr="004F5C00">
        <w:rPr>
          <w:sz w:val="28"/>
          <w:szCs w:val="28"/>
        </w:rPr>
        <w:t>82 992 557</w:t>
      </w:r>
      <w:r w:rsidRPr="004F5C00">
        <w:rPr>
          <w:sz w:val="28"/>
          <w:szCs w:val="28"/>
        </w:rPr>
        <w:t>грн.</w:t>
      </w:r>
    </w:p>
    <w:p w14:paraId="0AFCED25" w14:textId="77777777" w:rsidR="00E22AB0" w:rsidRDefault="00E22AB0" w:rsidP="000600C7">
      <w:pPr>
        <w:jc w:val="both"/>
        <w:rPr>
          <w:sz w:val="28"/>
          <w:szCs w:val="28"/>
        </w:rPr>
      </w:pPr>
      <w:r w:rsidRPr="00507057">
        <w:rPr>
          <w:sz w:val="28"/>
          <w:szCs w:val="28"/>
        </w:rPr>
        <w:t>У складі видатків передбачено міжбюджетні трансферти із та до державного бюджету</w:t>
      </w:r>
      <w:r>
        <w:rPr>
          <w:sz w:val="28"/>
          <w:szCs w:val="28"/>
        </w:rPr>
        <w:t>.</w:t>
      </w:r>
    </w:p>
    <w:p w14:paraId="24226D6C" w14:textId="77777777" w:rsidR="00E22AB0" w:rsidRPr="00507057" w:rsidRDefault="00E22AB0" w:rsidP="000600C7">
      <w:pPr>
        <w:jc w:val="both"/>
        <w:rPr>
          <w:sz w:val="28"/>
          <w:szCs w:val="28"/>
        </w:rPr>
      </w:pPr>
    </w:p>
    <w:p w14:paraId="57CC9EED" w14:textId="77777777" w:rsidR="00E22AB0" w:rsidRPr="00507057" w:rsidRDefault="00E22AB0" w:rsidP="000600C7">
      <w:pPr>
        <w:jc w:val="both"/>
        <w:rPr>
          <w:sz w:val="28"/>
          <w:szCs w:val="28"/>
        </w:rPr>
      </w:pPr>
      <w:r w:rsidRPr="00507057">
        <w:rPr>
          <w:sz w:val="28"/>
          <w:szCs w:val="28"/>
        </w:rPr>
        <w:t>Загальні показники надходжень до бюджету та граничні показники видатків бюджету та надання кредитів з бюджету у розрізі років середньострокового періоду наведені у додатку 1 до проекту прогнозу бюджету.</w:t>
      </w:r>
    </w:p>
    <w:p w14:paraId="5FF9CA01" w14:textId="77777777" w:rsidR="00E22AB0" w:rsidRDefault="00E22AB0" w:rsidP="000600C7">
      <w:pPr>
        <w:jc w:val="both"/>
      </w:pPr>
    </w:p>
    <w:p w14:paraId="0CC77563" w14:textId="77777777" w:rsidR="00E22AB0" w:rsidRDefault="00E22AB0" w:rsidP="000600C7">
      <w:pPr>
        <w:jc w:val="both"/>
      </w:pPr>
    </w:p>
    <w:p w14:paraId="5AEF1574" w14:textId="77777777" w:rsidR="00E22AB0" w:rsidRDefault="00E22AB0" w:rsidP="000600C7">
      <w:pPr>
        <w:jc w:val="both"/>
      </w:pPr>
    </w:p>
    <w:p w14:paraId="2116EFB7" w14:textId="77777777" w:rsidR="00E22AB0" w:rsidRDefault="00E22AB0" w:rsidP="000600C7">
      <w:pPr>
        <w:jc w:val="center"/>
        <w:rPr>
          <w:b/>
          <w:sz w:val="28"/>
          <w:szCs w:val="28"/>
        </w:rPr>
      </w:pPr>
      <w:r w:rsidRPr="00507057">
        <w:rPr>
          <w:b/>
          <w:sz w:val="28"/>
          <w:szCs w:val="28"/>
        </w:rPr>
        <w:t>Показники доходів бюджету</w:t>
      </w:r>
    </w:p>
    <w:p w14:paraId="07F6FA87" w14:textId="77777777" w:rsidR="00E22AB0" w:rsidRPr="00507057" w:rsidRDefault="00E22AB0" w:rsidP="000600C7">
      <w:pPr>
        <w:jc w:val="both"/>
        <w:rPr>
          <w:b/>
          <w:sz w:val="28"/>
          <w:szCs w:val="28"/>
        </w:rPr>
      </w:pPr>
    </w:p>
    <w:p w14:paraId="28F5C59E" w14:textId="77777777" w:rsidR="00E22AB0" w:rsidRPr="00507057" w:rsidRDefault="00E22AB0" w:rsidP="000600C7">
      <w:pPr>
        <w:jc w:val="both"/>
        <w:rPr>
          <w:sz w:val="28"/>
          <w:szCs w:val="28"/>
        </w:rPr>
      </w:pPr>
      <w:r w:rsidRPr="00507057">
        <w:rPr>
          <w:sz w:val="28"/>
          <w:szCs w:val="28"/>
        </w:rPr>
        <w:t>Прогноз доходів бюджету Дядьковицької сільської територіальної громади на 202</w:t>
      </w:r>
      <w:r w:rsidR="00CE65AA">
        <w:rPr>
          <w:sz w:val="28"/>
          <w:szCs w:val="28"/>
        </w:rPr>
        <w:t>7</w:t>
      </w:r>
      <w:r w:rsidRPr="00507057">
        <w:rPr>
          <w:sz w:val="28"/>
          <w:szCs w:val="28"/>
        </w:rPr>
        <w:t>-202</w:t>
      </w:r>
      <w:r w:rsidR="00CE65AA">
        <w:rPr>
          <w:sz w:val="28"/>
          <w:szCs w:val="28"/>
        </w:rPr>
        <w:t>9</w:t>
      </w:r>
      <w:r w:rsidRPr="00507057">
        <w:rPr>
          <w:sz w:val="28"/>
          <w:szCs w:val="28"/>
        </w:rPr>
        <w:t xml:space="preserve"> роки розроблено з урахуванням заходів, спрямованих на реалізацію </w:t>
      </w:r>
      <w:r w:rsidRPr="00507057">
        <w:rPr>
          <w:sz w:val="28"/>
          <w:szCs w:val="28"/>
        </w:rPr>
        <w:lastRenderedPageBreak/>
        <w:t>бюджетно-податкової політики, стабільності податково-бюджетної системи, враховує прогнозні індекси споживчих цін, підвищення розміру мінімальної заробітної плати та доходів населення, тенденції надходжень податків за останні роки.</w:t>
      </w:r>
    </w:p>
    <w:p w14:paraId="77AAF731" w14:textId="77777777" w:rsidR="00E22AB0" w:rsidRPr="00507057" w:rsidRDefault="00E22AB0" w:rsidP="000600C7">
      <w:pPr>
        <w:jc w:val="both"/>
        <w:rPr>
          <w:sz w:val="28"/>
          <w:szCs w:val="28"/>
        </w:rPr>
      </w:pPr>
      <w:r w:rsidRPr="00507057">
        <w:rPr>
          <w:sz w:val="28"/>
          <w:szCs w:val="28"/>
        </w:rPr>
        <w:t>Основним джерелом формування дохідної частини бюджету громади, залишатиметься податок на доходи фізичних осіб, що сплачується податковими агентами із доходів платника податку у вигляді заробітної плати та інших виплат. Прогноз надходжень з податку на доходи фізичних осіб розраховано відповідно до єдиної ставки (18%) оподаткування доходів фізичних осіб, сталого підвищення мінімальної заробітної плати та прожиткового мінімуму, подальшого зростання середньомісячної заробітної плати найманих працівників шляхом збільшення продуктивності праці, легалізації виплати заробітної плати.</w:t>
      </w:r>
    </w:p>
    <w:p w14:paraId="74DA06DD" w14:textId="77777777" w:rsidR="00E22AB0" w:rsidRPr="00507057" w:rsidRDefault="00E22AB0" w:rsidP="000600C7">
      <w:pPr>
        <w:jc w:val="both"/>
        <w:rPr>
          <w:sz w:val="28"/>
          <w:szCs w:val="28"/>
        </w:rPr>
      </w:pPr>
    </w:p>
    <w:p w14:paraId="6B46340F" w14:textId="77777777" w:rsidR="00E22AB0" w:rsidRPr="00510452" w:rsidRDefault="00E22AB0" w:rsidP="000600C7">
      <w:pPr>
        <w:jc w:val="both"/>
        <w:rPr>
          <w:color w:val="C00000"/>
          <w:sz w:val="28"/>
          <w:szCs w:val="28"/>
        </w:rPr>
      </w:pPr>
      <w:r w:rsidRPr="004F5C00">
        <w:rPr>
          <w:sz w:val="28"/>
          <w:szCs w:val="28"/>
        </w:rPr>
        <w:t>Темпи росту податку на доходи фізичних осіб прогнозуються у 202</w:t>
      </w:r>
      <w:r w:rsidR="00510452" w:rsidRPr="004F5C00">
        <w:rPr>
          <w:sz w:val="28"/>
          <w:szCs w:val="28"/>
        </w:rPr>
        <w:t>7</w:t>
      </w:r>
      <w:r w:rsidRPr="004F5C00">
        <w:rPr>
          <w:sz w:val="28"/>
          <w:szCs w:val="28"/>
        </w:rPr>
        <w:t xml:space="preserve"> році на рівні майже </w:t>
      </w:r>
      <w:r w:rsidR="007E1D4A" w:rsidRPr="004F5C00">
        <w:rPr>
          <w:sz w:val="28"/>
          <w:szCs w:val="28"/>
        </w:rPr>
        <w:t>11</w:t>
      </w:r>
      <w:r w:rsidR="004F5C00" w:rsidRPr="004F5C00">
        <w:rPr>
          <w:sz w:val="28"/>
          <w:szCs w:val="28"/>
        </w:rPr>
        <w:t>8,29</w:t>
      </w:r>
      <w:r w:rsidRPr="004F5C00">
        <w:rPr>
          <w:sz w:val="28"/>
          <w:szCs w:val="28"/>
        </w:rPr>
        <w:t>% у порівнянні з очікуваними</w:t>
      </w:r>
      <w:r w:rsidR="007E1D4A" w:rsidRPr="004F5C00">
        <w:rPr>
          <w:sz w:val="28"/>
          <w:szCs w:val="28"/>
        </w:rPr>
        <w:t xml:space="preserve"> на початок року</w:t>
      </w:r>
      <w:r w:rsidRPr="004F5C00">
        <w:rPr>
          <w:sz w:val="28"/>
          <w:szCs w:val="28"/>
        </w:rPr>
        <w:t xml:space="preserve"> надходженнями у 202</w:t>
      </w:r>
      <w:r w:rsidR="00510452" w:rsidRPr="004F5C00">
        <w:rPr>
          <w:sz w:val="28"/>
          <w:szCs w:val="28"/>
        </w:rPr>
        <w:t>6</w:t>
      </w:r>
      <w:r w:rsidRPr="004F5C00">
        <w:rPr>
          <w:sz w:val="28"/>
          <w:szCs w:val="28"/>
        </w:rPr>
        <w:t xml:space="preserve"> році, у 202</w:t>
      </w:r>
      <w:r w:rsidR="00510452" w:rsidRPr="004F5C00">
        <w:rPr>
          <w:sz w:val="28"/>
          <w:szCs w:val="28"/>
        </w:rPr>
        <w:t>8</w:t>
      </w:r>
      <w:r w:rsidRPr="004F5C00">
        <w:rPr>
          <w:sz w:val="28"/>
          <w:szCs w:val="28"/>
        </w:rPr>
        <w:t xml:space="preserve"> році - на </w:t>
      </w:r>
      <w:r w:rsidR="007E1D4A" w:rsidRPr="004F5C00">
        <w:rPr>
          <w:sz w:val="28"/>
          <w:szCs w:val="28"/>
        </w:rPr>
        <w:t>1</w:t>
      </w:r>
      <w:r w:rsidR="004F5C00" w:rsidRPr="004F5C00">
        <w:rPr>
          <w:sz w:val="28"/>
          <w:szCs w:val="28"/>
        </w:rPr>
        <w:t>28,52</w:t>
      </w:r>
      <w:r w:rsidRPr="004F5C00">
        <w:rPr>
          <w:sz w:val="28"/>
          <w:szCs w:val="28"/>
        </w:rPr>
        <w:t>% та у 202</w:t>
      </w:r>
      <w:r w:rsidR="00510452" w:rsidRPr="004F5C00">
        <w:rPr>
          <w:sz w:val="28"/>
          <w:szCs w:val="28"/>
        </w:rPr>
        <w:t>9</w:t>
      </w:r>
      <w:r w:rsidRPr="004F5C00">
        <w:rPr>
          <w:sz w:val="28"/>
          <w:szCs w:val="28"/>
        </w:rPr>
        <w:t xml:space="preserve"> році — </w:t>
      </w:r>
      <w:r w:rsidR="007E1D4A" w:rsidRPr="004F5C00">
        <w:rPr>
          <w:sz w:val="28"/>
          <w:szCs w:val="28"/>
        </w:rPr>
        <w:t>1</w:t>
      </w:r>
      <w:r w:rsidR="004F5C00" w:rsidRPr="004F5C00">
        <w:rPr>
          <w:sz w:val="28"/>
          <w:szCs w:val="28"/>
        </w:rPr>
        <w:t>39,26</w:t>
      </w:r>
      <w:r w:rsidRPr="004F5C00">
        <w:rPr>
          <w:sz w:val="28"/>
          <w:szCs w:val="28"/>
        </w:rPr>
        <w:t>%.</w:t>
      </w:r>
    </w:p>
    <w:p w14:paraId="7F481350" w14:textId="77777777" w:rsidR="00E22AB0" w:rsidRPr="00507057" w:rsidRDefault="00E22AB0" w:rsidP="000600C7">
      <w:pPr>
        <w:jc w:val="both"/>
        <w:rPr>
          <w:sz w:val="28"/>
          <w:szCs w:val="28"/>
        </w:rPr>
      </w:pPr>
      <w:r w:rsidRPr="00507057">
        <w:rPr>
          <w:sz w:val="28"/>
          <w:szCs w:val="28"/>
        </w:rPr>
        <w:t>Розрахунок прогнозної суми плати за землю на 202</w:t>
      </w:r>
      <w:r w:rsidR="00510452">
        <w:rPr>
          <w:sz w:val="28"/>
          <w:szCs w:val="28"/>
        </w:rPr>
        <w:t>7</w:t>
      </w:r>
      <w:r w:rsidRPr="00507057">
        <w:rPr>
          <w:sz w:val="28"/>
          <w:szCs w:val="28"/>
        </w:rPr>
        <w:t>-202</w:t>
      </w:r>
      <w:r w:rsidR="00510452">
        <w:rPr>
          <w:sz w:val="28"/>
          <w:szCs w:val="28"/>
        </w:rPr>
        <w:t>9</w:t>
      </w:r>
      <w:r w:rsidRPr="00507057">
        <w:rPr>
          <w:sz w:val="28"/>
          <w:szCs w:val="28"/>
        </w:rPr>
        <w:t xml:space="preserve"> роки проведено за підсумками фактичних надходжень за попередні роки, з урахуванням прийнятих нових нормативно-грошових оцінок, перегляду договорів оренди земельних ділянок в частині збільшення розміру оренд</w:t>
      </w:r>
      <w:r w:rsidR="000600C7">
        <w:rPr>
          <w:sz w:val="28"/>
          <w:szCs w:val="28"/>
        </w:rPr>
        <w:t>ної плати, поновлення строку дії</w:t>
      </w:r>
      <w:r w:rsidRPr="00507057">
        <w:rPr>
          <w:sz w:val="28"/>
          <w:szCs w:val="28"/>
        </w:rPr>
        <w:t xml:space="preserve"> договорів оренди, прийняття рішень про встановлення факту користування земельною ділянкою без оформлення правовстановлюючих документів.</w:t>
      </w:r>
      <w:r w:rsidR="004F5C00">
        <w:rPr>
          <w:sz w:val="28"/>
          <w:szCs w:val="28"/>
        </w:rPr>
        <w:t xml:space="preserve"> Прогнозна сума </w:t>
      </w:r>
      <w:r w:rsidR="005A312D">
        <w:rPr>
          <w:sz w:val="28"/>
          <w:szCs w:val="28"/>
        </w:rPr>
        <w:t>податку на майно</w:t>
      </w:r>
      <w:r w:rsidR="004F5C00">
        <w:rPr>
          <w:sz w:val="28"/>
          <w:szCs w:val="28"/>
        </w:rPr>
        <w:t xml:space="preserve"> у 2027 році на рівні  </w:t>
      </w:r>
      <w:r w:rsidR="005A312D">
        <w:rPr>
          <w:sz w:val="28"/>
          <w:szCs w:val="28"/>
        </w:rPr>
        <w:t>110,25%</w:t>
      </w:r>
      <w:r w:rsidR="005A312D" w:rsidRPr="005A312D">
        <w:rPr>
          <w:sz w:val="28"/>
          <w:szCs w:val="28"/>
        </w:rPr>
        <w:t xml:space="preserve"> </w:t>
      </w:r>
      <w:r w:rsidR="005A312D" w:rsidRPr="004F5C00">
        <w:rPr>
          <w:sz w:val="28"/>
          <w:szCs w:val="28"/>
        </w:rPr>
        <w:t>у порівнянні з очікуваними на початок року надходженнями у 2026 році</w:t>
      </w:r>
      <w:r w:rsidR="005A312D">
        <w:rPr>
          <w:sz w:val="28"/>
          <w:szCs w:val="28"/>
        </w:rPr>
        <w:t xml:space="preserve">, </w:t>
      </w:r>
      <w:r w:rsidR="005A312D" w:rsidRPr="004F5C00">
        <w:rPr>
          <w:sz w:val="28"/>
          <w:szCs w:val="28"/>
        </w:rPr>
        <w:t xml:space="preserve">у 2028 році - на </w:t>
      </w:r>
      <w:r w:rsidR="005A312D">
        <w:rPr>
          <w:sz w:val="28"/>
          <w:szCs w:val="28"/>
        </w:rPr>
        <w:t>112,04</w:t>
      </w:r>
      <w:r w:rsidR="005A312D" w:rsidRPr="004F5C00">
        <w:rPr>
          <w:sz w:val="28"/>
          <w:szCs w:val="28"/>
        </w:rPr>
        <w:t xml:space="preserve">% та у 2029 році — </w:t>
      </w:r>
      <w:r w:rsidR="005A312D">
        <w:rPr>
          <w:sz w:val="28"/>
          <w:szCs w:val="28"/>
        </w:rPr>
        <w:t>113,20</w:t>
      </w:r>
      <w:r w:rsidR="005A312D" w:rsidRPr="004F5C00">
        <w:rPr>
          <w:sz w:val="28"/>
          <w:szCs w:val="28"/>
        </w:rPr>
        <w:t>%.</w:t>
      </w:r>
    </w:p>
    <w:p w14:paraId="0B19EB9D" w14:textId="77777777" w:rsidR="00E22AB0" w:rsidRPr="00507057" w:rsidRDefault="00E22AB0" w:rsidP="000600C7">
      <w:pPr>
        <w:jc w:val="both"/>
        <w:rPr>
          <w:sz w:val="28"/>
          <w:szCs w:val="28"/>
        </w:rPr>
      </w:pPr>
      <w:r w:rsidRPr="00507057">
        <w:rPr>
          <w:sz w:val="28"/>
          <w:szCs w:val="28"/>
        </w:rPr>
        <w:t>Доходи бюджету Дядьковицької сільської територіальної громади на 202</w:t>
      </w:r>
      <w:r w:rsidR="00510452">
        <w:rPr>
          <w:sz w:val="28"/>
          <w:szCs w:val="28"/>
        </w:rPr>
        <w:t>7</w:t>
      </w:r>
      <w:r w:rsidRPr="00507057">
        <w:rPr>
          <w:sz w:val="28"/>
          <w:szCs w:val="28"/>
        </w:rPr>
        <w:t>-202</w:t>
      </w:r>
      <w:r w:rsidR="00510452">
        <w:rPr>
          <w:sz w:val="28"/>
          <w:szCs w:val="28"/>
        </w:rPr>
        <w:t>9</w:t>
      </w:r>
      <w:r w:rsidRPr="00507057">
        <w:rPr>
          <w:sz w:val="28"/>
          <w:szCs w:val="28"/>
        </w:rPr>
        <w:t xml:space="preserve"> роки визначені у додатку 2 до цього Прогнозу.</w:t>
      </w:r>
    </w:p>
    <w:p w14:paraId="7C7089C6" w14:textId="77777777" w:rsidR="00E22AB0" w:rsidRPr="00507057" w:rsidRDefault="00E22AB0" w:rsidP="000600C7">
      <w:pPr>
        <w:jc w:val="both"/>
        <w:rPr>
          <w:sz w:val="28"/>
          <w:szCs w:val="28"/>
        </w:rPr>
      </w:pPr>
    </w:p>
    <w:p w14:paraId="0462636D" w14:textId="77777777" w:rsidR="00E22AB0" w:rsidRPr="00507057" w:rsidRDefault="00E22AB0" w:rsidP="000600C7">
      <w:pPr>
        <w:jc w:val="both"/>
        <w:rPr>
          <w:sz w:val="28"/>
          <w:szCs w:val="28"/>
        </w:rPr>
      </w:pPr>
      <w:r w:rsidRPr="00507057">
        <w:rPr>
          <w:sz w:val="28"/>
          <w:szCs w:val="28"/>
        </w:rPr>
        <w:t>Показники фінансування бюджету, показники місцевого боргу, гарантованого Автономною Республікою Крим, обласною радою чи територіальною громадою міста боргу та надання місцевих гарантій</w:t>
      </w:r>
      <w:r>
        <w:rPr>
          <w:sz w:val="28"/>
          <w:szCs w:val="28"/>
        </w:rPr>
        <w:t>.</w:t>
      </w:r>
    </w:p>
    <w:p w14:paraId="4D8CEEB1" w14:textId="77777777" w:rsidR="00E22AB0" w:rsidRPr="00507057" w:rsidRDefault="00E22AB0" w:rsidP="000600C7">
      <w:pPr>
        <w:jc w:val="both"/>
        <w:rPr>
          <w:sz w:val="28"/>
          <w:szCs w:val="28"/>
        </w:rPr>
      </w:pPr>
      <w:r w:rsidRPr="00507057">
        <w:rPr>
          <w:sz w:val="28"/>
          <w:szCs w:val="28"/>
        </w:rPr>
        <w:t>Показники фінансування бюджету Дядьковицької сільської територіальної громади на 202</w:t>
      </w:r>
      <w:r w:rsidR="00510452">
        <w:rPr>
          <w:sz w:val="28"/>
          <w:szCs w:val="28"/>
        </w:rPr>
        <w:t>7</w:t>
      </w:r>
      <w:r w:rsidRPr="00507057">
        <w:rPr>
          <w:sz w:val="28"/>
          <w:szCs w:val="28"/>
        </w:rPr>
        <w:t>-202</w:t>
      </w:r>
      <w:r w:rsidR="00510452">
        <w:rPr>
          <w:sz w:val="28"/>
          <w:szCs w:val="28"/>
        </w:rPr>
        <w:t>9</w:t>
      </w:r>
      <w:r w:rsidRPr="00507057">
        <w:rPr>
          <w:sz w:val="28"/>
          <w:szCs w:val="28"/>
        </w:rPr>
        <w:t xml:space="preserve"> роки визначені у додатку 3 до цього Прогнозу.</w:t>
      </w:r>
    </w:p>
    <w:p w14:paraId="32ADC894" w14:textId="77777777" w:rsidR="00E22AB0" w:rsidRDefault="00E22AB0" w:rsidP="00E22AB0">
      <w:pPr>
        <w:jc w:val="both"/>
        <w:rPr>
          <w:sz w:val="28"/>
          <w:szCs w:val="28"/>
        </w:rPr>
      </w:pPr>
    </w:p>
    <w:p w14:paraId="4FF4AC28" w14:textId="77777777" w:rsidR="00E22AB0" w:rsidRPr="00507057" w:rsidRDefault="00E22AB0" w:rsidP="00E22AB0">
      <w:pPr>
        <w:jc w:val="both"/>
        <w:rPr>
          <w:sz w:val="28"/>
          <w:szCs w:val="28"/>
        </w:rPr>
      </w:pPr>
    </w:p>
    <w:p w14:paraId="787D64ED" w14:textId="77777777" w:rsidR="00E22AB0" w:rsidRPr="00507057" w:rsidRDefault="00E22AB0" w:rsidP="00E22AB0">
      <w:pPr>
        <w:jc w:val="center"/>
        <w:rPr>
          <w:b/>
          <w:sz w:val="28"/>
          <w:szCs w:val="28"/>
        </w:rPr>
      </w:pPr>
      <w:r w:rsidRPr="00507057">
        <w:rPr>
          <w:b/>
          <w:sz w:val="28"/>
          <w:szCs w:val="28"/>
        </w:rPr>
        <w:t>Показники видатків бюджету та надання кредитів з бюджету</w:t>
      </w:r>
    </w:p>
    <w:p w14:paraId="7D95D599" w14:textId="77777777" w:rsidR="00E22AB0" w:rsidRPr="00507057" w:rsidRDefault="00E22AB0" w:rsidP="00E22AB0">
      <w:pPr>
        <w:jc w:val="both"/>
        <w:rPr>
          <w:sz w:val="28"/>
          <w:szCs w:val="28"/>
        </w:rPr>
      </w:pPr>
    </w:p>
    <w:p w14:paraId="7830585F" w14:textId="77777777" w:rsidR="00E22AB0" w:rsidRPr="00507057" w:rsidRDefault="00E22AB0" w:rsidP="000600C7">
      <w:pPr>
        <w:jc w:val="both"/>
        <w:rPr>
          <w:sz w:val="28"/>
          <w:szCs w:val="28"/>
        </w:rPr>
      </w:pPr>
      <w:r w:rsidRPr="00507057">
        <w:rPr>
          <w:sz w:val="28"/>
          <w:szCs w:val="28"/>
        </w:rPr>
        <w:t>Під</w:t>
      </w:r>
      <w:r w:rsidRPr="00507057">
        <w:rPr>
          <w:sz w:val="28"/>
          <w:szCs w:val="28"/>
        </w:rPr>
        <w:tab/>
        <w:t>час</w:t>
      </w:r>
      <w:r w:rsidRPr="00507057">
        <w:rPr>
          <w:sz w:val="28"/>
          <w:szCs w:val="28"/>
        </w:rPr>
        <w:tab/>
        <w:t>формування</w:t>
      </w:r>
      <w:r w:rsidRPr="00507057">
        <w:rPr>
          <w:sz w:val="28"/>
          <w:szCs w:val="28"/>
        </w:rPr>
        <w:tab/>
        <w:t>видаткової</w:t>
      </w:r>
      <w:r w:rsidRPr="00507057">
        <w:rPr>
          <w:sz w:val="28"/>
          <w:szCs w:val="28"/>
        </w:rPr>
        <w:tab/>
        <w:t>частини</w:t>
      </w:r>
      <w:r w:rsidRPr="00507057">
        <w:rPr>
          <w:sz w:val="28"/>
          <w:szCs w:val="28"/>
        </w:rPr>
        <w:tab/>
        <w:t>сільського</w:t>
      </w:r>
      <w:r w:rsidRPr="00507057">
        <w:rPr>
          <w:sz w:val="28"/>
          <w:szCs w:val="28"/>
        </w:rPr>
        <w:tab/>
        <w:t>бюджету</w:t>
      </w:r>
      <w:r w:rsidRPr="00507057">
        <w:rPr>
          <w:sz w:val="28"/>
          <w:szCs w:val="28"/>
        </w:rPr>
        <w:tab/>
        <w:t>у</w:t>
      </w:r>
    </w:p>
    <w:p w14:paraId="71BB3636" w14:textId="77777777" w:rsidR="00E22AB0" w:rsidRPr="00507057" w:rsidRDefault="00E22AB0" w:rsidP="000600C7">
      <w:pPr>
        <w:jc w:val="both"/>
        <w:rPr>
          <w:sz w:val="28"/>
          <w:szCs w:val="28"/>
        </w:rPr>
      </w:pPr>
      <w:r w:rsidRPr="00507057">
        <w:rPr>
          <w:sz w:val="28"/>
          <w:szCs w:val="28"/>
        </w:rPr>
        <w:t>середньостроковому періоді основним прагненням с досягнення цілей державної політики та місцевих програм в межах ресурсних можливостей бюджету, спрямовуючи кошти на заходи відповідно до ïx пріоритетності та актуальності, а також з урахуванням ефективності ïx використання та можливої економії коштів за діючими бюджетними програмами a6o напрямами використання бюджетних коштів.</w:t>
      </w:r>
    </w:p>
    <w:p w14:paraId="361B9FA4" w14:textId="77777777" w:rsidR="00E22AB0" w:rsidRPr="00507057" w:rsidRDefault="00E22AB0" w:rsidP="000600C7">
      <w:pPr>
        <w:jc w:val="both"/>
        <w:rPr>
          <w:sz w:val="28"/>
          <w:szCs w:val="28"/>
        </w:rPr>
      </w:pPr>
      <w:r w:rsidRPr="00507057">
        <w:rPr>
          <w:sz w:val="28"/>
          <w:szCs w:val="28"/>
        </w:rPr>
        <w:t>Прогнозні показники видатків та кредитування бюджету Дядьковицької сільської територіальної громади на 202</w:t>
      </w:r>
      <w:r w:rsidR="00510452">
        <w:rPr>
          <w:sz w:val="28"/>
          <w:szCs w:val="28"/>
        </w:rPr>
        <w:t>7-</w:t>
      </w:r>
      <w:r w:rsidRPr="00507057">
        <w:rPr>
          <w:sz w:val="28"/>
          <w:szCs w:val="28"/>
        </w:rPr>
        <w:t>202</w:t>
      </w:r>
      <w:r w:rsidR="00510452">
        <w:rPr>
          <w:sz w:val="28"/>
          <w:szCs w:val="28"/>
        </w:rPr>
        <w:t>9</w:t>
      </w:r>
      <w:r w:rsidRPr="00507057">
        <w:rPr>
          <w:sz w:val="28"/>
          <w:szCs w:val="28"/>
        </w:rPr>
        <w:t xml:space="preserve"> роки відображені на підставі поданих головними розпорядниками пропозицій до Прогнозу, а саме: граничні </w:t>
      </w:r>
      <w:r w:rsidRPr="00507057">
        <w:rPr>
          <w:sz w:val="28"/>
          <w:szCs w:val="28"/>
        </w:rPr>
        <w:lastRenderedPageBreak/>
        <w:t xml:space="preserve">показники видатків бюджету та надання кредитів з бюджету головним розпорядникам коштів - додаток </w:t>
      </w:r>
      <w:r w:rsidR="005A312D">
        <w:rPr>
          <w:sz w:val="28"/>
          <w:szCs w:val="28"/>
        </w:rPr>
        <w:t>4</w:t>
      </w:r>
      <w:r w:rsidRPr="00507057">
        <w:rPr>
          <w:sz w:val="28"/>
          <w:szCs w:val="28"/>
        </w:rPr>
        <w:t xml:space="preserve">; граничні показники видатків бюджету за Типовою програмною класифікацією видатків та кредитування місцевого бюджету - додаток </w:t>
      </w:r>
      <w:r w:rsidR="005A312D">
        <w:rPr>
          <w:sz w:val="28"/>
          <w:szCs w:val="28"/>
        </w:rPr>
        <w:t>6</w:t>
      </w:r>
      <w:r w:rsidRPr="00507057">
        <w:rPr>
          <w:sz w:val="28"/>
          <w:szCs w:val="28"/>
        </w:rPr>
        <w:t>. 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w:t>
      </w:r>
      <w:r w:rsidR="00510452">
        <w:rPr>
          <w:sz w:val="28"/>
          <w:szCs w:val="28"/>
        </w:rPr>
        <w:t>7</w:t>
      </w:r>
      <w:r w:rsidRPr="00507057">
        <w:rPr>
          <w:sz w:val="28"/>
          <w:szCs w:val="28"/>
        </w:rPr>
        <w:t>-202</w:t>
      </w:r>
      <w:r w:rsidR="00510452">
        <w:rPr>
          <w:sz w:val="28"/>
          <w:szCs w:val="28"/>
        </w:rPr>
        <w:t>9</w:t>
      </w:r>
      <w:r w:rsidRPr="00507057">
        <w:rPr>
          <w:sz w:val="28"/>
          <w:szCs w:val="28"/>
        </w:rPr>
        <w:t xml:space="preserve"> роки відповідно до Бюджетної декларації, </w:t>
      </w:r>
      <w:r w:rsidR="00510452" w:rsidRPr="000600C7">
        <w:rPr>
          <w:sz w:val="28"/>
          <w:szCs w:val="28"/>
        </w:rPr>
        <w:t xml:space="preserve">схваленої постановою Кабінету Міністрів України </w:t>
      </w:r>
      <w:r w:rsidR="00510452">
        <w:rPr>
          <w:sz w:val="28"/>
          <w:szCs w:val="28"/>
        </w:rPr>
        <w:t>1</w:t>
      </w:r>
      <w:r w:rsidR="00510452" w:rsidRPr="00507057">
        <w:rPr>
          <w:sz w:val="28"/>
          <w:szCs w:val="28"/>
        </w:rPr>
        <w:t>7 червня 202</w:t>
      </w:r>
      <w:r w:rsidR="00510452">
        <w:rPr>
          <w:sz w:val="28"/>
          <w:szCs w:val="28"/>
        </w:rPr>
        <w:t>6</w:t>
      </w:r>
      <w:r w:rsidR="00510452" w:rsidRPr="00507057">
        <w:rPr>
          <w:sz w:val="28"/>
          <w:szCs w:val="28"/>
        </w:rPr>
        <w:t xml:space="preserve"> року № 7</w:t>
      </w:r>
      <w:r w:rsidR="00510452">
        <w:rPr>
          <w:sz w:val="28"/>
          <w:szCs w:val="28"/>
        </w:rPr>
        <w:t>93.</w:t>
      </w:r>
    </w:p>
    <w:p w14:paraId="5CC83151" w14:textId="77777777" w:rsidR="00E22AB0" w:rsidRDefault="00E22AB0" w:rsidP="000600C7">
      <w:pPr>
        <w:jc w:val="both"/>
        <w:rPr>
          <w:sz w:val="28"/>
          <w:szCs w:val="28"/>
        </w:rPr>
      </w:pPr>
      <w:r w:rsidRPr="00507057">
        <w:rPr>
          <w:sz w:val="28"/>
          <w:szCs w:val="28"/>
        </w:rPr>
        <w:t>Прогноз бюджету Дядьковицької сільської територіальної громади спрямований на реалізацію цілей державної політики у всіх сферах, забезпечення пріоритетних</w:t>
      </w:r>
      <w:r>
        <w:rPr>
          <w:sz w:val="28"/>
          <w:szCs w:val="28"/>
        </w:rPr>
        <w:t xml:space="preserve"> напрямків розвитку територіальної громади.</w:t>
      </w:r>
    </w:p>
    <w:p w14:paraId="0718C8FF" w14:textId="77777777" w:rsidR="005A312D" w:rsidRDefault="005A312D" w:rsidP="005A312D">
      <w:pPr>
        <w:pStyle w:val="a4"/>
        <w:ind w:right="-1"/>
        <w:jc w:val="both"/>
        <w:rPr>
          <w:color w:val="000000"/>
          <w:sz w:val="28"/>
          <w:szCs w:val="28"/>
          <w:lang w:eastAsia="uk-UA"/>
        </w:rPr>
      </w:pPr>
    </w:p>
    <w:p w14:paraId="5CE38692" w14:textId="77777777" w:rsidR="005A312D" w:rsidRDefault="005A312D" w:rsidP="005A312D">
      <w:pPr>
        <w:pStyle w:val="a4"/>
        <w:ind w:right="-1"/>
        <w:jc w:val="both"/>
        <w:rPr>
          <w:color w:val="000000"/>
          <w:sz w:val="28"/>
          <w:szCs w:val="28"/>
          <w:lang w:eastAsia="uk-UA"/>
        </w:rPr>
      </w:pPr>
      <w:r>
        <w:rPr>
          <w:color w:val="000000"/>
          <w:sz w:val="28"/>
          <w:szCs w:val="28"/>
          <w:lang w:eastAsia="uk-UA"/>
        </w:rPr>
        <w:t xml:space="preserve">   Прогнозна структура видатків загального фонду на 2027 рік:</w:t>
      </w:r>
    </w:p>
    <w:p w14:paraId="1FAE8820"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0100 Державне управління – </w:t>
      </w:r>
      <w:r w:rsidRPr="005A312D">
        <w:rPr>
          <w:color w:val="000000"/>
          <w:sz w:val="28"/>
          <w:szCs w:val="28"/>
          <w:lang w:eastAsia="uk-UA"/>
        </w:rPr>
        <w:t>15</w:t>
      </w:r>
      <w:r>
        <w:rPr>
          <w:color w:val="000000"/>
          <w:sz w:val="28"/>
          <w:szCs w:val="28"/>
          <w:lang w:eastAsia="uk-UA"/>
        </w:rPr>
        <w:t> </w:t>
      </w:r>
      <w:r w:rsidRPr="005A312D">
        <w:rPr>
          <w:color w:val="000000"/>
          <w:sz w:val="28"/>
          <w:szCs w:val="28"/>
          <w:lang w:eastAsia="uk-UA"/>
        </w:rPr>
        <w:t>288</w:t>
      </w:r>
      <w:r>
        <w:rPr>
          <w:color w:val="000000"/>
          <w:sz w:val="28"/>
          <w:szCs w:val="28"/>
          <w:lang w:eastAsia="uk-UA"/>
        </w:rPr>
        <w:t> </w:t>
      </w:r>
      <w:r w:rsidRPr="005A312D">
        <w:rPr>
          <w:color w:val="000000"/>
          <w:sz w:val="28"/>
          <w:szCs w:val="28"/>
          <w:lang w:eastAsia="uk-UA"/>
        </w:rPr>
        <w:t>151</w:t>
      </w:r>
      <w:r>
        <w:rPr>
          <w:color w:val="000000"/>
          <w:sz w:val="28"/>
          <w:szCs w:val="28"/>
          <w:lang w:eastAsia="uk-UA"/>
        </w:rPr>
        <w:t>,00 гривень</w:t>
      </w:r>
      <w:r w:rsidR="00826FD2">
        <w:rPr>
          <w:color w:val="000000"/>
          <w:sz w:val="28"/>
          <w:szCs w:val="28"/>
          <w:lang w:eastAsia="uk-UA"/>
        </w:rPr>
        <w:t>;</w:t>
      </w:r>
    </w:p>
    <w:p w14:paraId="05A8FB7C"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1000 Освіта – </w:t>
      </w:r>
      <w:r w:rsidRPr="005A312D">
        <w:rPr>
          <w:color w:val="000000"/>
          <w:sz w:val="28"/>
          <w:szCs w:val="28"/>
          <w:lang w:eastAsia="uk-UA"/>
        </w:rPr>
        <w:t>36</w:t>
      </w:r>
      <w:r>
        <w:rPr>
          <w:color w:val="000000"/>
          <w:sz w:val="28"/>
          <w:szCs w:val="28"/>
          <w:lang w:eastAsia="uk-UA"/>
        </w:rPr>
        <w:t> </w:t>
      </w:r>
      <w:r w:rsidRPr="005A312D">
        <w:rPr>
          <w:color w:val="000000"/>
          <w:sz w:val="28"/>
          <w:szCs w:val="28"/>
          <w:lang w:eastAsia="uk-UA"/>
        </w:rPr>
        <w:t>780</w:t>
      </w:r>
      <w:r>
        <w:rPr>
          <w:color w:val="000000"/>
          <w:sz w:val="28"/>
          <w:szCs w:val="28"/>
          <w:lang w:eastAsia="uk-UA"/>
        </w:rPr>
        <w:t> </w:t>
      </w:r>
      <w:r w:rsidRPr="005A312D">
        <w:rPr>
          <w:color w:val="000000"/>
          <w:sz w:val="28"/>
          <w:szCs w:val="28"/>
          <w:lang w:eastAsia="uk-UA"/>
        </w:rPr>
        <w:t>481</w:t>
      </w:r>
      <w:r>
        <w:rPr>
          <w:color w:val="000000"/>
          <w:sz w:val="28"/>
          <w:szCs w:val="28"/>
          <w:lang w:eastAsia="uk-UA"/>
        </w:rPr>
        <w:t>,00 гривень</w:t>
      </w:r>
      <w:r w:rsidR="00826FD2">
        <w:rPr>
          <w:color w:val="000000"/>
          <w:sz w:val="28"/>
          <w:szCs w:val="28"/>
          <w:lang w:eastAsia="uk-UA"/>
        </w:rPr>
        <w:t>;</w:t>
      </w:r>
    </w:p>
    <w:p w14:paraId="3EC47EF1"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2000 Охорона здоров’я –</w:t>
      </w:r>
      <w:r w:rsidRPr="00CA68AD">
        <w:t xml:space="preserve"> </w:t>
      </w:r>
      <w:r w:rsidRPr="005A312D">
        <w:rPr>
          <w:color w:val="000000"/>
          <w:sz w:val="28"/>
          <w:szCs w:val="28"/>
          <w:lang w:eastAsia="uk-UA"/>
        </w:rPr>
        <w:t>1</w:t>
      </w:r>
      <w:r>
        <w:rPr>
          <w:color w:val="000000"/>
          <w:sz w:val="28"/>
          <w:szCs w:val="28"/>
          <w:lang w:eastAsia="uk-UA"/>
        </w:rPr>
        <w:t> </w:t>
      </w:r>
      <w:r w:rsidRPr="005A312D">
        <w:rPr>
          <w:color w:val="000000"/>
          <w:sz w:val="28"/>
          <w:szCs w:val="28"/>
          <w:lang w:eastAsia="uk-UA"/>
        </w:rPr>
        <w:t>000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1346B48D"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3000 Соціальний захист та соціальне забезпечення -</w:t>
      </w:r>
      <w:r w:rsidRPr="00CA68AD">
        <w:t xml:space="preserve"> </w:t>
      </w:r>
      <w:r>
        <w:t xml:space="preserve"> </w:t>
      </w:r>
      <w:r w:rsidRPr="005A312D">
        <w:rPr>
          <w:color w:val="000000"/>
          <w:sz w:val="28"/>
          <w:szCs w:val="28"/>
          <w:lang w:eastAsia="uk-UA"/>
        </w:rPr>
        <w:t>5</w:t>
      </w:r>
      <w:r>
        <w:rPr>
          <w:color w:val="000000"/>
          <w:sz w:val="28"/>
          <w:szCs w:val="28"/>
          <w:lang w:eastAsia="uk-UA"/>
        </w:rPr>
        <w:t> </w:t>
      </w:r>
      <w:r w:rsidRPr="005A312D">
        <w:rPr>
          <w:color w:val="000000"/>
          <w:sz w:val="28"/>
          <w:szCs w:val="28"/>
          <w:lang w:eastAsia="uk-UA"/>
        </w:rPr>
        <w:t>298</w:t>
      </w:r>
      <w:r>
        <w:rPr>
          <w:color w:val="000000"/>
          <w:sz w:val="28"/>
          <w:szCs w:val="28"/>
          <w:lang w:eastAsia="uk-UA"/>
        </w:rPr>
        <w:t> </w:t>
      </w:r>
      <w:r w:rsidRPr="005A312D">
        <w:rPr>
          <w:color w:val="000000"/>
          <w:sz w:val="28"/>
          <w:szCs w:val="28"/>
          <w:lang w:eastAsia="uk-UA"/>
        </w:rPr>
        <w:t>906</w:t>
      </w:r>
      <w:r>
        <w:rPr>
          <w:color w:val="000000"/>
          <w:sz w:val="28"/>
          <w:szCs w:val="28"/>
          <w:lang w:eastAsia="uk-UA"/>
        </w:rPr>
        <w:t>,00 гривень</w:t>
      </w:r>
      <w:r w:rsidR="00826FD2">
        <w:rPr>
          <w:color w:val="000000"/>
          <w:sz w:val="28"/>
          <w:szCs w:val="28"/>
          <w:lang w:eastAsia="uk-UA"/>
        </w:rPr>
        <w:t>;</w:t>
      </w:r>
    </w:p>
    <w:p w14:paraId="1A894643"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4000 Культура і мистецтво – </w:t>
      </w:r>
      <w:r w:rsidRPr="005A312D">
        <w:rPr>
          <w:color w:val="000000"/>
          <w:sz w:val="28"/>
          <w:szCs w:val="28"/>
          <w:lang w:eastAsia="uk-UA"/>
        </w:rPr>
        <w:t>2</w:t>
      </w:r>
      <w:r>
        <w:rPr>
          <w:color w:val="000000"/>
          <w:sz w:val="28"/>
          <w:szCs w:val="28"/>
          <w:lang w:eastAsia="uk-UA"/>
        </w:rPr>
        <w:t> </w:t>
      </w:r>
      <w:r w:rsidRPr="005A312D">
        <w:rPr>
          <w:color w:val="000000"/>
          <w:sz w:val="28"/>
          <w:szCs w:val="28"/>
          <w:lang w:eastAsia="uk-UA"/>
        </w:rPr>
        <w:t>703</w:t>
      </w:r>
      <w:r>
        <w:rPr>
          <w:color w:val="000000"/>
          <w:sz w:val="28"/>
          <w:szCs w:val="28"/>
          <w:lang w:eastAsia="uk-UA"/>
        </w:rPr>
        <w:t> </w:t>
      </w:r>
      <w:r w:rsidRPr="005A312D">
        <w:rPr>
          <w:color w:val="000000"/>
          <w:sz w:val="28"/>
          <w:szCs w:val="28"/>
          <w:lang w:eastAsia="uk-UA"/>
        </w:rPr>
        <w:t>958</w:t>
      </w:r>
      <w:r>
        <w:rPr>
          <w:color w:val="000000"/>
          <w:sz w:val="28"/>
          <w:szCs w:val="28"/>
          <w:lang w:eastAsia="uk-UA"/>
        </w:rPr>
        <w:t>,00 гривень</w:t>
      </w:r>
      <w:r w:rsidR="00826FD2">
        <w:rPr>
          <w:color w:val="000000"/>
          <w:sz w:val="28"/>
          <w:szCs w:val="28"/>
          <w:lang w:eastAsia="uk-UA"/>
        </w:rPr>
        <w:t>;</w:t>
      </w:r>
    </w:p>
    <w:p w14:paraId="1F59454B"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5000 Фізична культура і спорт – </w:t>
      </w:r>
      <w:r w:rsidRPr="005A312D">
        <w:rPr>
          <w:color w:val="000000"/>
          <w:sz w:val="28"/>
          <w:szCs w:val="28"/>
          <w:lang w:eastAsia="uk-UA"/>
        </w:rPr>
        <w:t>50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3EC416A1"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6000 Житлово-комунальне господарство – </w:t>
      </w:r>
      <w:r w:rsidRPr="005A312D">
        <w:rPr>
          <w:color w:val="000000"/>
          <w:sz w:val="28"/>
          <w:szCs w:val="28"/>
          <w:lang w:eastAsia="uk-UA"/>
        </w:rPr>
        <w:t>690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03A4E3CD"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7000 Економічна діяльність – </w:t>
      </w:r>
      <w:r w:rsidRPr="005A312D">
        <w:rPr>
          <w:color w:val="000000"/>
          <w:sz w:val="28"/>
          <w:szCs w:val="28"/>
          <w:lang w:eastAsia="uk-UA"/>
        </w:rPr>
        <w:t>664</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67C3E39F"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8000 Інша діяльність – </w:t>
      </w:r>
      <w:r w:rsidRPr="005A312D">
        <w:rPr>
          <w:color w:val="000000"/>
          <w:sz w:val="28"/>
          <w:szCs w:val="28"/>
          <w:lang w:eastAsia="uk-UA"/>
        </w:rPr>
        <w:t>1</w:t>
      </w:r>
      <w:r>
        <w:rPr>
          <w:color w:val="000000"/>
          <w:sz w:val="28"/>
          <w:szCs w:val="28"/>
          <w:lang w:eastAsia="uk-UA"/>
        </w:rPr>
        <w:t> </w:t>
      </w:r>
      <w:r w:rsidRPr="005A312D">
        <w:rPr>
          <w:color w:val="000000"/>
          <w:sz w:val="28"/>
          <w:szCs w:val="28"/>
          <w:lang w:eastAsia="uk-UA"/>
        </w:rPr>
        <w:t>181</w:t>
      </w:r>
      <w:r>
        <w:rPr>
          <w:color w:val="000000"/>
          <w:sz w:val="28"/>
          <w:szCs w:val="28"/>
          <w:lang w:eastAsia="uk-UA"/>
        </w:rPr>
        <w:t> </w:t>
      </w:r>
      <w:r w:rsidRPr="005A312D">
        <w:rPr>
          <w:color w:val="000000"/>
          <w:sz w:val="28"/>
          <w:szCs w:val="28"/>
          <w:lang w:eastAsia="uk-UA"/>
        </w:rPr>
        <w:t>614</w:t>
      </w:r>
      <w:r>
        <w:rPr>
          <w:color w:val="000000"/>
          <w:sz w:val="28"/>
          <w:szCs w:val="28"/>
          <w:lang w:eastAsia="uk-UA"/>
        </w:rPr>
        <w:t>,00 гривень</w:t>
      </w:r>
      <w:r w:rsidR="00826FD2">
        <w:rPr>
          <w:color w:val="000000"/>
          <w:sz w:val="28"/>
          <w:szCs w:val="28"/>
          <w:lang w:eastAsia="uk-UA"/>
        </w:rPr>
        <w:t>;</w:t>
      </w:r>
    </w:p>
    <w:p w14:paraId="610034C9"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9000 Міжбюджетні трансферти – 1 345 521,00</w:t>
      </w:r>
      <w:r w:rsidRPr="00CA68AD">
        <w:rPr>
          <w:color w:val="000000"/>
          <w:sz w:val="28"/>
          <w:szCs w:val="28"/>
          <w:lang w:eastAsia="uk-UA"/>
        </w:rPr>
        <w:t xml:space="preserve"> </w:t>
      </w:r>
      <w:r>
        <w:rPr>
          <w:color w:val="000000"/>
          <w:sz w:val="28"/>
          <w:szCs w:val="28"/>
          <w:lang w:eastAsia="uk-UA"/>
        </w:rPr>
        <w:t>гривень.</w:t>
      </w:r>
    </w:p>
    <w:p w14:paraId="5FF5DDAE" w14:textId="77777777" w:rsidR="005A312D" w:rsidRDefault="005A312D" w:rsidP="005A312D">
      <w:pPr>
        <w:pStyle w:val="a4"/>
        <w:ind w:right="-1"/>
        <w:jc w:val="both"/>
        <w:rPr>
          <w:color w:val="000000"/>
          <w:sz w:val="28"/>
          <w:szCs w:val="28"/>
          <w:lang w:eastAsia="uk-UA"/>
        </w:rPr>
      </w:pPr>
    </w:p>
    <w:p w14:paraId="7646542B" w14:textId="77777777" w:rsidR="005A312D" w:rsidRDefault="005A312D" w:rsidP="005A312D">
      <w:pPr>
        <w:pStyle w:val="a4"/>
        <w:ind w:right="-1"/>
        <w:jc w:val="both"/>
        <w:rPr>
          <w:color w:val="000000"/>
          <w:sz w:val="28"/>
          <w:szCs w:val="28"/>
          <w:lang w:eastAsia="uk-UA"/>
        </w:rPr>
      </w:pPr>
      <w:r>
        <w:rPr>
          <w:color w:val="000000"/>
          <w:sz w:val="28"/>
          <w:szCs w:val="28"/>
          <w:lang w:eastAsia="uk-UA"/>
        </w:rPr>
        <w:t xml:space="preserve">   Прогнозна структура видатків загального фонду на 2028 рік:</w:t>
      </w:r>
    </w:p>
    <w:p w14:paraId="0317EE69"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0100 Державне управління – </w:t>
      </w:r>
      <w:r w:rsidRPr="005A312D">
        <w:rPr>
          <w:color w:val="000000"/>
          <w:sz w:val="28"/>
          <w:szCs w:val="28"/>
          <w:lang w:eastAsia="uk-UA"/>
        </w:rPr>
        <w:t>16</w:t>
      </w:r>
      <w:r>
        <w:rPr>
          <w:color w:val="000000"/>
          <w:sz w:val="28"/>
          <w:szCs w:val="28"/>
          <w:lang w:eastAsia="uk-UA"/>
        </w:rPr>
        <w:t> </w:t>
      </w:r>
      <w:r w:rsidRPr="005A312D">
        <w:rPr>
          <w:color w:val="000000"/>
          <w:sz w:val="28"/>
          <w:szCs w:val="28"/>
          <w:lang w:eastAsia="uk-UA"/>
        </w:rPr>
        <w:t>778</w:t>
      </w:r>
      <w:r>
        <w:rPr>
          <w:color w:val="000000"/>
          <w:sz w:val="28"/>
          <w:szCs w:val="28"/>
          <w:lang w:eastAsia="uk-UA"/>
        </w:rPr>
        <w:t> </w:t>
      </w:r>
      <w:r w:rsidRPr="005A312D">
        <w:rPr>
          <w:color w:val="000000"/>
          <w:sz w:val="28"/>
          <w:szCs w:val="28"/>
          <w:lang w:eastAsia="uk-UA"/>
        </w:rPr>
        <w:t>066</w:t>
      </w:r>
      <w:r>
        <w:rPr>
          <w:color w:val="000000"/>
          <w:sz w:val="28"/>
          <w:szCs w:val="28"/>
          <w:lang w:eastAsia="uk-UA"/>
        </w:rPr>
        <w:t>,00 гривень</w:t>
      </w:r>
      <w:r w:rsidR="00826FD2">
        <w:rPr>
          <w:color w:val="000000"/>
          <w:sz w:val="28"/>
          <w:szCs w:val="28"/>
          <w:lang w:eastAsia="uk-UA"/>
        </w:rPr>
        <w:t>;</w:t>
      </w:r>
    </w:p>
    <w:p w14:paraId="4821DE21"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1000 Освіта – </w:t>
      </w:r>
      <w:r w:rsidRPr="005A312D">
        <w:rPr>
          <w:color w:val="000000"/>
          <w:sz w:val="28"/>
          <w:szCs w:val="28"/>
          <w:lang w:eastAsia="uk-UA"/>
        </w:rPr>
        <w:t>42</w:t>
      </w:r>
      <w:r>
        <w:rPr>
          <w:color w:val="000000"/>
          <w:sz w:val="28"/>
          <w:szCs w:val="28"/>
          <w:lang w:eastAsia="uk-UA"/>
        </w:rPr>
        <w:t> </w:t>
      </w:r>
      <w:r w:rsidRPr="005A312D">
        <w:rPr>
          <w:color w:val="000000"/>
          <w:sz w:val="28"/>
          <w:szCs w:val="28"/>
          <w:lang w:eastAsia="uk-UA"/>
        </w:rPr>
        <w:t>810</w:t>
      </w:r>
      <w:r>
        <w:rPr>
          <w:color w:val="000000"/>
          <w:sz w:val="28"/>
          <w:szCs w:val="28"/>
          <w:lang w:eastAsia="uk-UA"/>
        </w:rPr>
        <w:t> </w:t>
      </w:r>
      <w:r w:rsidRPr="005A312D">
        <w:rPr>
          <w:color w:val="000000"/>
          <w:sz w:val="28"/>
          <w:szCs w:val="28"/>
          <w:lang w:eastAsia="uk-UA"/>
        </w:rPr>
        <w:t>438</w:t>
      </w:r>
      <w:r>
        <w:rPr>
          <w:color w:val="000000"/>
          <w:sz w:val="28"/>
          <w:szCs w:val="28"/>
          <w:lang w:eastAsia="uk-UA"/>
        </w:rPr>
        <w:t>,00 гривень</w:t>
      </w:r>
      <w:r w:rsidR="00826FD2">
        <w:rPr>
          <w:color w:val="000000"/>
          <w:sz w:val="28"/>
          <w:szCs w:val="28"/>
          <w:lang w:eastAsia="uk-UA"/>
        </w:rPr>
        <w:t>;</w:t>
      </w:r>
    </w:p>
    <w:p w14:paraId="5653635E"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2000 Охорона здоров’я –</w:t>
      </w:r>
      <w:r w:rsidRPr="00CA68AD">
        <w:t xml:space="preserve"> </w:t>
      </w:r>
      <w:r w:rsidRPr="005A312D">
        <w:rPr>
          <w:color w:val="000000"/>
          <w:sz w:val="28"/>
          <w:szCs w:val="28"/>
          <w:lang w:eastAsia="uk-UA"/>
        </w:rPr>
        <w:t>1</w:t>
      </w:r>
      <w:r>
        <w:rPr>
          <w:color w:val="000000"/>
          <w:sz w:val="28"/>
          <w:szCs w:val="28"/>
          <w:lang w:eastAsia="uk-UA"/>
        </w:rPr>
        <w:t> </w:t>
      </w:r>
      <w:r w:rsidRPr="005A312D">
        <w:rPr>
          <w:color w:val="000000"/>
          <w:sz w:val="28"/>
          <w:szCs w:val="28"/>
          <w:lang w:eastAsia="uk-UA"/>
        </w:rPr>
        <w:t>100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5817F3A6"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3000 Соціальний захист та соціальне забезпечення -</w:t>
      </w:r>
      <w:r w:rsidRPr="00CA68AD">
        <w:t xml:space="preserve"> </w:t>
      </w:r>
      <w:r>
        <w:t xml:space="preserve"> </w:t>
      </w:r>
      <w:r w:rsidRPr="005A312D">
        <w:rPr>
          <w:color w:val="000000"/>
          <w:sz w:val="28"/>
          <w:szCs w:val="28"/>
          <w:lang w:eastAsia="uk-UA"/>
        </w:rPr>
        <w:t>6</w:t>
      </w:r>
      <w:r>
        <w:rPr>
          <w:color w:val="000000"/>
          <w:sz w:val="28"/>
          <w:szCs w:val="28"/>
          <w:lang w:eastAsia="uk-UA"/>
        </w:rPr>
        <w:t> </w:t>
      </w:r>
      <w:r w:rsidRPr="005A312D">
        <w:rPr>
          <w:color w:val="000000"/>
          <w:sz w:val="28"/>
          <w:szCs w:val="28"/>
          <w:lang w:eastAsia="uk-UA"/>
        </w:rPr>
        <w:t>172</w:t>
      </w:r>
      <w:r>
        <w:rPr>
          <w:color w:val="000000"/>
          <w:sz w:val="28"/>
          <w:szCs w:val="28"/>
          <w:lang w:eastAsia="uk-UA"/>
        </w:rPr>
        <w:t> </w:t>
      </w:r>
      <w:r w:rsidRPr="005A312D">
        <w:rPr>
          <w:color w:val="000000"/>
          <w:sz w:val="28"/>
          <w:szCs w:val="28"/>
          <w:lang w:eastAsia="uk-UA"/>
        </w:rPr>
        <w:t>896</w:t>
      </w:r>
      <w:r>
        <w:rPr>
          <w:color w:val="000000"/>
          <w:sz w:val="28"/>
          <w:szCs w:val="28"/>
          <w:lang w:eastAsia="uk-UA"/>
        </w:rPr>
        <w:t>,00 гривень</w:t>
      </w:r>
      <w:r w:rsidR="00826FD2">
        <w:rPr>
          <w:color w:val="000000"/>
          <w:sz w:val="28"/>
          <w:szCs w:val="28"/>
          <w:lang w:eastAsia="uk-UA"/>
        </w:rPr>
        <w:t>;</w:t>
      </w:r>
    </w:p>
    <w:p w14:paraId="29EB13BA"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4000 Культура і мистецтво – </w:t>
      </w:r>
      <w:r w:rsidR="00826FD2" w:rsidRPr="00826FD2">
        <w:rPr>
          <w:color w:val="000000"/>
          <w:sz w:val="28"/>
          <w:szCs w:val="28"/>
          <w:lang w:eastAsia="uk-UA"/>
        </w:rPr>
        <w:t>2</w:t>
      </w:r>
      <w:r w:rsidR="00826FD2">
        <w:rPr>
          <w:color w:val="000000"/>
          <w:sz w:val="28"/>
          <w:szCs w:val="28"/>
          <w:lang w:eastAsia="uk-UA"/>
        </w:rPr>
        <w:t> </w:t>
      </w:r>
      <w:r w:rsidR="00826FD2" w:rsidRPr="00826FD2">
        <w:rPr>
          <w:color w:val="000000"/>
          <w:sz w:val="28"/>
          <w:szCs w:val="28"/>
          <w:lang w:eastAsia="uk-UA"/>
        </w:rPr>
        <w:t>963</w:t>
      </w:r>
      <w:r w:rsidR="00826FD2">
        <w:rPr>
          <w:color w:val="000000"/>
          <w:sz w:val="28"/>
          <w:szCs w:val="28"/>
          <w:lang w:eastAsia="uk-UA"/>
        </w:rPr>
        <w:t> </w:t>
      </w:r>
      <w:r w:rsidR="00826FD2" w:rsidRPr="00826FD2">
        <w:rPr>
          <w:color w:val="000000"/>
          <w:sz w:val="28"/>
          <w:szCs w:val="28"/>
          <w:lang w:eastAsia="uk-UA"/>
        </w:rPr>
        <w:t>512</w:t>
      </w:r>
      <w:r w:rsidR="00826FD2">
        <w:rPr>
          <w:color w:val="000000"/>
          <w:sz w:val="28"/>
          <w:szCs w:val="28"/>
          <w:lang w:eastAsia="uk-UA"/>
        </w:rPr>
        <w:t xml:space="preserve">,00 </w:t>
      </w:r>
      <w:r>
        <w:rPr>
          <w:color w:val="000000"/>
          <w:sz w:val="28"/>
          <w:szCs w:val="28"/>
          <w:lang w:eastAsia="uk-UA"/>
        </w:rPr>
        <w:t>гривень</w:t>
      </w:r>
      <w:r w:rsidR="00826FD2">
        <w:rPr>
          <w:color w:val="000000"/>
          <w:sz w:val="28"/>
          <w:szCs w:val="28"/>
          <w:lang w:eastAsia="uk-UA"/>
        </w:rPr>
        <w:t>;</w:t>
      </w:r>
    </w:p>
    <w:p w14:paraId="3A609A0B"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5000 Фізична культура і спорт – </w:t>
      </w:r>
      <w:r w:rsidRPr="005A312D">
        <w:rPr>
          <w:color w:val="000000"/>
          <w:sz w:val="28"/>
          <w:szCs w:val="28"/>
          <w:lang w:eastAsia="uk-UA"/>
        </w:rPr>
        <w:t>50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270258D0"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6000 Житлово-комунальне господарство – </w:t>
      </w:r>
      <w:r w:rsidR="00826FD2">
        <w:rPr>
          <w:color w:val="000000"/>
          <w:sz w:val="28"/>
          <w:szCs w:val="28"/>
          <w:lang w:eastAsia="uk-UA"/>
        </w:rPr>
        <w:t>73</w:t>
      </w:r>
      <w:r w:rsidRPr="005A312D">
        <w:rPr>
          <w:color w:val="000000"/>
          <w:sz w:val="28"/>
          <w:szCs w:val="28"/>
          <w:lang w:eastAsia="uk-UA"/>
        </w:rPr>
        <w:t>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2015DB9C"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7000 Економічна діяльність – </w:t>
      </w:r>
      <w:r w:rsidR="00826FD2">
        <w:rPr>
          <w:color w:val="000000"/>
          <w:sz w:val="28"/>
          <w:szCs w:val="28"/>
          <w:lang w:eastAsia="uk-UA"/>
        </w:rPr>
        <w:t>4</w:t>
      </w:r>
      <w:r w:rsidRPr="005A312D">
        <w:rPr>
          <w:color w:val="000000"/>
          <w:sz w:val="28"/>
          <w:szCs w:val="28"/>
          <w:lang w:eastAsia="uk-UA"/>
        </w:rPr>
        <w:t>64</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r w:rsidR="00826FD2">
        <w:rPr>
          <w:color w:val="000000"/>
          <w:sz w:val="28"/>
          <w:szCs w:val="28"/>
          <w:lang w:eastAsia="uk-UA"/>
        </w:rPr>
        <w:t>;</w:t>
      </w:r>
    </w:p>
    <w:p w14:paraId="0196C46B"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 xml:space="preserve">8000 Інша діяльність – </w:t>
      </w:r>
      <w:r w:rsidR="00826FD2" w:rsidRPr="00826FD2">
        <w:rPr>
          <w:color w:val="000000"/>
          <w:sz w:val="28"/>
          <w:szCs w:val="28"/>
          <w:lang w:eastAsia="uk-UA"/>
        </w:rPr>
        <w:t>1</w:t>
      </w:r>
      <w:r w:rsidR="00826FD2">
        <w:rPr>
          <w:color w:val="000000"/>
          <w:sz w:val="28"/>
          <w:szCs w:val="28"/>
          <w:lang w:eastAsia="uk-UA"/>
        </w:rPr>
        <w:t> </w:t>
      </w:r>
      <w:r w:rsidR="00826FD2" w:rsidRPr="00826FD2">
        <w:rPr>
          <w:color w:val="000000"/>
          <w:sz w:val="28"/>
          <w:szCs w:val="28"/>
          <w:lang w:eastAsia="uk-UA"/>
        </w:rPr>
        <w:t>260</w:t>
      </w:r>
      <w:r w:rsidR="00826FD2">
        <w:rPr>
          <w:color w:val="000000"/>
          <w:sz w:val="28"/>
          <w:szCs w:val="28"/>
          <w:lang w:eastAsia="uk-UA"/>
        </w:rPr>
        <w:t> </w:t>
      </w:r>
      <w:r w:rsidR="00826FD2" w:rsidRPr="00826FD2">
        <w:rPr>
          <w:color w:val="000000"/>
          <w:sz w:val="28"/>
          <w:szCs w:val="28"/>
          <w:lang w:eastAsia="uk-UA"/>
        </w:rPr>
        <w:t>775</w:t>
      </w:r>
      <w:r w:rsidR="00826FD2">
        <w:rPr>
          <w:color w:val="000000"/>
          <w:sz w:val="28"/>
          <w:szCs w:val="28"/>
          <w:lang w:eastAsia="uk-UA"/>
        </w:rPr>
        <w:t>,00</w:t>
      </w:r>
      <w:r>
        <w:rPr>
          <w:color w:val="000000"/>
          <w:sz w:val="28"/>
          <w:szCs w:val="28"/>
          <w:lang w:eastAsia="uk-UA"/>
        </w:rPr>
        <w:t xml:space="preserve"> гривень</w:t>
      </w:r>
      <w:r w:rsidR="00826FD2">
        <w:rPr>
          <w:color w:val="000000"/>
          <w:sz w:val="28"/>
          <w:szCs w:val="28"/>
          <w:lang w:eastAsia="uk-UA"/>
        </w:rPr>
        <w:t>;</w:t>
      </w:r>
    </w:p>
    <w:p w14:paraId="0FFA010F" w14:textId="77777777" w:rsidR="005A312D" w:rsidRDefault="005A312D" w:rsidP="005A312D">
      <w:pPr>
        <w:pStyle w:val="a4"/>
        <w:ind w:right="-1" w:firstLine="709"/>
        <w:jc w:val="both"/>
        <w:rPr>
          <w:color w:val="000000"/>
          <w:sz w:val="28"/>
          <w:szCs w:val="28"/>
          <w:lang w:eastAsia="uk-UA"/>
        </w:rPr>
      </w:pPr>
      <w:r>
        <w:rPr>
          <w:color w:val="000000"/>
          <w:sz w:val="28"/>
          <w:szCs w:val="28"/>
          <w:lang w:eastAsia="uk-UA"/>
        </w:rPr>
        <w:t>9000 Міжбюджетні трансферти – 1</w:t>
      </w:r>
      <w:r w:rsidR="00826FD2">
        <w:rPr>
          <w:color w:val="000000"/>
          <w:sz w:val="28"/>
          <w:szCs w:val="28"/>
          <w:lang w:eastAsia="uk-UA"/>
        </w:rPr>
        <w:t> 422 007</w:t>
      </w:r>
      <w:r>
        <w:rPr>
          <w:color w:val="000000"/>
          <w:sz w:val="28"/>
          <w:szCs w:val="28"/>
          <w:lang w:eastAsia="uk-UA"/>
        </w:rPr>
        <w:t>,00</w:t>
      </w:r>
      <w:r w:rsidRPr="00CA68AD">
        <w:rPr>
          <w:color w:val="000000"/>
          <w:sz w:val="28"/>
          <w:szCs w:val="28"/>
          <w:lang w:eastAsia="uk-UA"/>
        </w:rPr>
        <w:t xml:space="preserve"> </w:t>
      </w:r>
      <w:r>
        <w:rPr>
          <w:color w:val="000000"/>
          <w:sz w:val="28"/>
          <w:szCs w:val="28"/>
          <w:lang w:eastAsia="uk-UA"/>
        </w:rPr>
        <w:t>гривень.</w:t>
      </w:r>
    </w:p>
    <w:p w14:paraId="05075B2B" w14:textId="77777777" w:rsidR="005A312D" w:rsidRDefault="005A312D" w:rsidP="000600C7">
      <w:pPr>
        <w:jc w:val="both"/>
        <w:rPr>
          <w:sz w:val="28"/>
          <w:szCs w:val="28"/>
        </w:rPr>
      </w:pPr>
    </w:p>
    <w:p w14:paraId="064140E0" w14:textId="77777777" w:rsidR="00826FD2" w:rsidRDefault="00826FD2" w:rsidP="00826FD2">
      <w:pPr>
        <w:pStyle w:val="a4"/>
        <w:ind w:right="-1"/>
        <w:jc w:val="both"/>
        <w:rPr>
          <w:color w:val="000000"/>
          <w:sz w:val="28"/>
          <w:szCs w:val="28"/>
          <w:lang w:eastAsia="uk-UA"/>
        </w:rPr>
      </w:pPr>
      <w:r>
        <w:rPr>
          <w:color w:val="000000"/>
          <w:sz w:val="28"/>
          <w:szCs w:val="28"/>
          <w:lang w:eastAsia="uk-UA"/>
        </w:rPr>
        <w:t>Прогнозна структура видатків загального фонду на 2029 рік:</w:t>
      </w:r>
    </w:p>
    <w:p w14:paraId="10628EB5"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 xml:space="preserve">0100 Державне управління – </w:t>
      </w:r>
      <w:r w:rsidRPr="00826FD2">
        <w:rPr>
          <w:color w:val="000000"/>
          <w:sz w:val="28"/>
          <w:szCs w:val="28"/>
          <w:lang w:eastAsia="uk-UA"/>
        </w:rPr>
        <w:t>18</w:t>
      </w:r>
      <w:r>
        <w:rPr>
          <w:color w:val="000000"/>
          <w:sz w:val="28"/>
          <w:szCs w:val="28"/>
          <w:lang w:eastAsia="uk-UA"/>
        </w:rPr>
        <w:t> </w:t>
      </w:r>
      <w:r w:rsidRPr="00826FD2">
        <w:rPr>
          <w:color w:val="000000"/>
          <w:sz w:val="28"/>
          <w:szCs w:val="28"/>
          <w:lang w:eastAsia="uk-UA"/>
        </w:rPr>
        <w:t>416</w:t>
      </w:r>
      <w:r>
        <w:rPr>
          <w:color w:val="000000"/>
          <w:sz w:val="28"/>
          <w:szCs w:val="28"/>
          <w:lang w:eastAsia="uk-UA"/>
        </w:rPr>
        <w:t> </w:t>
      </w:r>
      <w:r w:rsidRPr="00826FD2">
        <w:rPr>
          <w:color w:val="000000"/>
          <w:sz w:val="28"/>
          <w:szCs w:val="28"/>
          <w:lang w:eastAsia="uk-UA"/>
        </w:rPr>
        <w:t>972</w:t>
      </w:r>
      <w:r>
        <w:rPr>
          <w:color w:val="000000"/>
          <w:sz w:val="28"/>
          <w:szCs w:val="28"/>
          <w:lang w:eastAsia="uk-UA"/>
        </w:rPr>
        <w:t>,00 гривень;</w:t>
      </w:r>
    </w:p>
    <w:p w14:paraId="30096FDD"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 xml:space="preserve">1000 Освіта – </w:t>
      </w:r>
      <w:r w:rsidRPr="00826FD2">
        <w:rPr>
          <w:color w:val="000000"/>
          <w:sz w:val="28"/>
          <w:szCs w:val="28"/>
          <w:lang w:eastAsia="uk-UA"/>
        </w:rPr>
        <w:t>49</w:t>
      </w:r>
      <w:r>
        <w:rPr>
          <w:color w:val="000000"/>
          <w:sz w:val="28"/>
          <w:szCs w:val="28"/>
          <w:lang w:eastAsia="uk-UA"/>
        </w:rPr>
        <w:t> </w:t>
      </w:r>
      <w:r w:rsidRPr="00826FD2">
        <w:rPr>
          <w:color w:val="000000"/>
          <w:sz w:val="28"/>
          <w:szCs w:val="28"/>
          <w:lang w:eastAsia="uk-UA"/>
        </w:rPr>
        <w:t>970</w:t>
      </w:r>
      <w:r>
        <w:rPr>
          <w:color w:val="000000"/>
          <w:sz w:val="28"/>
          <w:szCs w:val="28"/>
          <w:lang w:eastAsia="uk-UA"/>
        </w:rPr>
        <w:t xml:space="preserve"> </w:t>
      </w:r>
      <w:r w:rsidRPr="00826FD2">
        <w:rPr>
          <w:color w:val="000000"/>
          <w:sz w:val="28"/>
          <w:szCs w:val="28"/>
          <w:lang w:eastAsia="uk-UA"/>
        </w:rPr>
        <w:t>548</w:t>
      </w:r>
      <w:r>
        <w:rPr>
          <w:color w:val="000000"/>
          <w:sz w:val="28"/>
          <w:szCs w:val="28"/>
          <w:lang w:eastAsia="uk-UA"/>
        </w:rPr>
        <w:t>,00 гривень;</w:t>
      </w:r>
    </w:p>
    <w:p w14:paraId="751532A8"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2000 Охорона здоров’я –</w:t>
      </w:r>
      <w:r w:rsidRPr="00CA68AD">
        <w:t xml:space="preserve"> </w:t>
      </w:r>
      <w:r w:rsidRPr="005A312D">
        <w:rPr>
          <w:color w:val="000000"/>
          <w:sz w:val="28"/>
          <w:szCs w:val="28"/>
          <w:lang w:eastAsia="uk-UA"/>
        </w:rPr>
        <w:t>1</w:t>
      </w:r>
      <w:r>
        <w:rPr>
          <w:color w:val="000000"/>
          <w:sz w:val="28"/>
          <w:szCs w:val="28"/>
          <w:lang w:eastAsia="uk-UA"/>
        </w:rPr>
        <w:t> 21</w:t>
      </w:r>
      <w:r w:rsidRPr="005A312D">
        <w:rPr>
          <w:color w:val="000000"/>
          <w:sz w:val="28"/>
          <w:szCs w:val="28"/>
          <w:lang w:eastAsia="uk-UA"/>
        </w:rPr>
        <w:t>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p>
    <w:p w14:paraId="49455686"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3000 Соціальний захист та соціальне забезпечення -</w:t>
      </w:r>
      <w:r w:rsidRPr="00CA68AD">
        <w:t xml:space="preserve"> </w:t>
      </w:r>
      <w:r>
        <w:t xml:space="preserve"> </w:t>
      </w:r>
      <w:r w:rsidRPr="00826FD2">
        <w:rPr>
          <w:color w:val="000000"/>
          <w:sz w:val="28"/>
          <w:szCs w:val="28"/>
          <w:lang w:eastAsia="uk-UA"/>
        </w:rPr>
        <w:t>7</w:t>
      </w:r>
      <w:r>
        <w:rPr>
          <w:color w:val="000000"/>
          <w:sz w:val="28"/>
          <w:szCs w:val="28"/>
          <w:lang w:eastAsia="uk-UA"/>
        </w:rPr>
        <w:t> </w:t>
      </w:r>
      <w:r w:rsidRPr="00826FD2">
        <w:rPr>
          <w:color w:val="000000"/>
          <w:sz w:val="28"/>
          <w:szCs w:val="28"/>
          <w:lang w:eastAsia="uk-UA"/>
        </w:rPr>
        <w:t>213</w:t>
      </w:r>
      <w:r>
        <w:rPr>
          <w:color w:val="000000"/>
          <w:sz w:val="28"/>
          <w:szCs w:val="28"/>
          <w:lang w:eastAsia="uk-UA"/>
        </w:rPr>
        <w:t xml:space="preserve"> </w:t>
      </w:r>
      <w:r w:rsidRPr="00826FD2">
        <w:rPr>
          <w:color w:val="000000"/>
          <w:sz w:val="28"/>
          <w:szCs w:val="28"/>
          <w:lang w:eastAsia="uk-UA"/>
        </w:rPr>
        <w:t>684</w:t>
      </w:r>
      <w:r>
        <w:rPr>
          <w:color w:val="000000"/>
          <w:sz w:val="28"/>
          <w:szCs w:val="28"/>
          <w:lang w:eastAsia="uk-UA"/>
        </w:rPr>
        <w:t>,00 гривень;</w:t>
      </w:r>
    </w:p>
    <w:p w14:paraId="04151BBD"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 xml:space="preserve">4000 Культура і мистецтво – </w:t>
      </w:r>
      <w:r w:rsidRPr="00826FD2">
        <w:rPr>
          <w:color w:val="000000"/>
          <w:sz w:val="28"/>
          <w:szCs w:val="28"/>
          <w:lang w:eastAsia="uk-UA"/>
        </w:rPr>
        <w:t>3</w:t>
      </w:r>
      <w:r>
        <w:rPr>
          <w:color w:val="000000"/>
          <w:sz w:val="28"/>
          <w:szCs w:val="28"/>
          <w:lang w:eastAsia="uk-UA"/>
        </w:rPr>
        <w:t> </w:t>
      </w:r>
      <w:r w:rsidRPr="00826FD2">
        <w:rPr>
          <w:color w:val="000000"/>
          <w:sz w:val="28"/>
          <w:szCs w:val="28"/>
          <w:lang w:eastAsia="uk-UA"/>
        </w:rPr>
        <w:t>249</w:t>
      </w:r>
      <w:r>
        <w:rPr>
          <w:color w:val="000000"/>
          <w:sz w:val="28"/>
          <w:szCs w:val="28"/>
          <w:lang w:eastAsia="uk-UA"/>
        </w:rPr>
        <w:t xml:space="preserve"> </w:t>
      </w:r>
      <w:r w:rsidRPr="00826FD2">
        <w:rPr>
          <w:color w:val="000000"/>
          <w:sz w:val="28"/>
          <w:szCs w:val="28"/>
          <w:lang w:eastAsia="uk-UA"/>
        </w:rPr>
        <w:t>051</w:t>
      </w:r>
      <w:r>
        <w:rPr>
          <w:color w:val="000000"/>
          <w:sz w:val="28"/>
          <w:szCs w:val="28"/>
          <w:lang w:eastAsia="uk-UA"/>
        </w:rPr>
        <w:t>,00 гривень;</w:t>
      </w:r>
    </w:p>
    <w:p w14:paraId="38D5D8F5"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 xml:space="preserve">5000 Фізична культура і спорт – </w:t>
      </w:r>
      <w:r w:rsidRPr="005A312D">
        <w:rPr>
          <w:color w:val="000000"/>
          <w:sz w:val="28"/>
          <w:szCs w:val="28"/>
          <w:lang w:eastAsia="uk-UA"/>
        </w:rPr>
        <w:t>50</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p>
    <w:p w14:paraId="7EF10ACA"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6000 Житлово-комунальне господарство – 774 </w:t>
      </w:r>
      <w:r w:rsidRPr="005A312D">
        <w:rPr>
          <w:color w:val="000000"/>
          <w:sz w:val="28"/>
          <w:szCs w:val="28"/>
          <w:lang w:eastAsia="uk-UA"/>
        </w:rPr>
        <w:t>000</w:t>
      </w:r>
      <w:r>
        <w:rPr>
          <w:color w:val="000000"/>
          <w:sz w:val="28"/>
          <w:szCs w:val="28"/>
          <w:lang w:eastAsia="uk-UA"/>
        </w:rPr>
        <w:t>,00 гривень;</w:t>
      </w:r>
    </w:p>
    <w:p w14:paraId="0037D4C8"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7000 Економічна діяльність – 4</w:t>
      </w:r>
      <w:r w:rsidRPr="005A312D">
        <w:rPr>
          <w:color w:val="000000"/>
          <w:sz w:val="28"/>
          <w:szCs w:val="28"/>
          <w:lang w:eastAsia="uk-UA"/>
        </w:rPr>
        <w:t>64</w:t>
      </w:r>
      <w:r>
        <w:rPr>
          <w:color w:val="000000"/>
          <w:sz w:val="28"/>
          <w:szCs w:val="28"/>
          <w:lang w:eastAsia="uk-UA"/>
        </w:rPr>
        <w:t> </w:t>
      </w:r>
      <w:r w:rsidRPr="005A312D">
        <w:rPr>
          <w:color w:val="000000"/>
          <w:sz w:val="28"/>
          <w:szCs w:val="28"/>
          <w:lang w:eastAsia="uk-UA"/>
        </w:rPr>
        <w:t>000</w:t>
      </w:r>
      <w:r>
        <w:rPr>
          <w:color w:val="000000"/>
          <w:sz w:val="28"/>
          <w:szCs w:val="28"/>
          <w:lang w:eastAsia="uk-UA"/>
        </w:rPr>
        <w:t>,00 гривень;</w:t>
      </w:r>
    </w:p>
    <w:p w14:paraId="78EAB79F" w14:textId="77777777" w:rsidR="00826FD2" w:rsidRDefault="00826FD2" w:rsidP="00826FD2">
      <w:pPr>
        <w:pStyle w:val="a4"/>
        <w:ind w:right="-1" w:firstLine="709"/>
        <w:jc w:val="both"/>
        <w:rPr>
          <w:color w:val="000000"/>
          <w:sz w:val="28"/>
          <w:szCs w:val="28"/>
          <w:lang w:eastAsia="uk-UA"/>
        </w:rPr>
      </w:pPr>
      <w:r>
        <w:rPr>
          <w:color w:val="000000"/>
          <w:sz w:val="28"/>
          <w:szCs w:val="28"/>
          <w:lang w:eastAsia="uk-UA"/>
        </w:rPr>
        <w:t xml:space="preserve">8000 Інша діяльність – </w:t>
      </w:r>
      <w:r w:rsidRPr="00826FD2">
        <w:rPr>
          <w:color w:val="000000"/>
          <w:sz w:val="28"/>
          <w:szCs w:val="28"/>
          <w:lang w:eastAsia="uk-UA"/>
        </w:rPr>
        <w:t>1</w:t>
      </w:r>
      <w:r>
        <w:rPr>
          <w:color w:val="000000"/>
          <w:sz w:val="28"/>
          <w:szCs w:val="28"/>
          <w:lang w:eastAsia="uk-UA"/>
        </w:rPr>
        <w:t> </w:t>
      </w:r>
      <w:r w:rsidRPr="00826FD2">
        <w:rPr>
          <w:color w:val="000000"/>
          <w:sz w:val="28"/>
          <w:szCs w:val="28"/>
          <w:lang w:eastAsia="uk-UA"/>
        </w:rPr>
        <w:t>347</w:t>
      </w:r>
      <w:r>
        <w:rPr>
          <w:color w:val="000000"/>
          <w:sz w:val="28"/>
          <w:szCs w:val="28"/>
          <w:lang w:eastAsia="uk-UA"/>
        </w:rPr>
        <w:t xml:space="preserve"> </w:t>
      </w:r>
      <w:r w:rsidRPr="00826FD2">
        <w:rPr>
          <w:color w:val="000000"/>
          <w:sz w:val="28"/>
          <w:szCs w:val="28"/>
          <w:lang w:eastAsia="uk-UA"/>
        </w:rPr>
        <w:t>852</w:t>
      </w:r>
      <w:r>
        <w:rPr>
          <w:color w:val="000000"/>
          <w:sz w:val="28"/>
          <w:szCs w:val="28"/>
          <w:lang w:eastAsia="uk-UA"/>
        </w:rPr>
        <w:t>,00 гривень;</w:t>
      </w:r>
    </w:p>
    <w:p w14:paraId="5F934D17" w14:textId="77777777" w:rsidR="00E22AB0" w:rsidRDefault="00826FD2" w:rsidP="00E22AB0">
      <w:pPr>
        <w:rPr>
          <w:sz w:val="28"/>
          <w:szCs w:val="28"/>
        </w:rPr>
      </w:pPr>
      <w:r>
        <w:rPr>
          <w:color w:val="000000"/>
          <w:sz w:val="28"/>
          <w:szCs w:val="28"/>
          <w:lang w:eastAsia="uk-UA"/>
        </w:rPr>
        <w:t xml:space="preserve">          9000 Міжбюджетні трансферти – 1 539 571,00</w:t>
      </w:r>
      <w:r w:rsidRPr="00CA68AD">
        <w:rPr>
          <w:color w:val="000000"/>
          <w:sz w:val="28"/>
          <w:szCs w:val="28"/>
          <w:lang w:eastAsia="uk-UA"/>
        </w:rPr>
        <w:t xml:space="preserve"> </w:t>
      </w:r>
      <w:r>
        <w:rPr>
          <w:color w:val="000000"/>
          <w:sz w:val="28"/>
          <w:szCs w:val="28"/>
          <w:lang w:eastAsia="uk-UA"/>
        </w:rPr>
        <w:t>гривень</w:t>
      </w:r>
      <w:r>
        <w:rPr>
          <w:sz w:val="28"/>
          <w:szCs w:val="28"/>
        </w:rPr>
        <w:t>.</w:t>
      </w:r>
    </w:p>
    <w:p w14:paraId="31015D06" w14:textId="77777777" w:rsidR="00E22AB0" w:rsidRDefault="00E22AB0" w:rsidP="00E22AB0"/>
    <w:p w14:paraId="1C5A77B6" w14:textId="77777777" w:rsidR="00E22AB0" w:rsidRPr="00507057" w:rsidRDefault="00E22AB0" w:rsidP="00E22AB0">
      <w:pPr>
        <w:jc w:val="center"/>
        <w:rPr>
          <w:b/>
          <w:sz w:val="28"/>
          <w:szCs w:val="28"/>
        </w:rPr>
      </w:pPr>
      <w:r w:rsidRPr="00507057">
        <w:rPr>
          <w:b/>
          <w:sz w:val="28"/>
          <w:szCs w:val="28"/>
        </w:rPr>
        <w:t>Публічні інвестиції</w:t>
      </w:r>
    </w:p>
    <w:p w14:paraId="55AF545D" w14:textId="77777777" w:rsidR="00E22AB0" w:rsidRPr="00507057" w:rsidRDefault="00E22AB0" w:rsidP="00E22AB0">
      <w:pPr>
        <w:jc w:val="both"/>
        <w:rPr>
          <w:sz w:val="28"/>
          <w:szCs w:val="28"/>
        </w:rPr>
      </w:pPr>
    </w:p>
    <w:p w14:paraId="4244460E" w14:textId="77777777" w:rsidR="00E22AB0" w:rsidRDefault="00E22AB0" w:rsidP="00E22AB0">
      <w:pPr>
        <w:jc w:val="both"/>
        <w:rPr>
          <w:sz w:val="28"/>
          <w:szCs w:val="28"/>
        </w:rPr>
      </w:pPr>
      <w:r w:rsidRPr="00507057">
        <w:rPr>
          <w:sz w:val="28"/>
          <w:szCs w:val="28"/>
        </w:rPr>
        <w:t xml:space="preserve">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Відповідно до статті 75.2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w:t>
      </w:r>
      <w:r w:rsidR="00826FD2">
        <w:rPr>
          <w:sz w:val="28"/>
          <w:szCs w:val="28"/>
        </w:rPr>
        <w:t xml:space="preserve">сільської </w:t>
      </w:r>
      <w:r w:rsidRPr="00507057">
        <w:rPr>
          <w:sz w:val="28"/>
          <w:szCs w:val="28"/>
        </w:rPr>
        <w:t>територіальної громади.</w:t>
      </w:r>
    </w:p>
    <w:p w14:paraId="504071DC" w14:textId="77777777" w:rsidR="00826FD2" w:rsidRPr="00816440" w:rsidRDefault="00826FD2" w:rsidP="00E22AB0">
      <w:pPr>
        <w:jc w:val="both"/>
        <w:rPr>
          <w:sz w:val="28"/>
          <w:szCs w:val="28"/>
        </w:rPr>
      </w:pPr>
      <w:r>
        <w:rPr>
          <w:sz w:val="28"/>
          <w:szCs w:val="28"/>
        </w:rPr>
        <w:t>Н</w:t>
      </w:r>
      <w:r w:rsidRPr="00507057">
        <w:rPr>
          <w:sz w:val="28"/>
          <w:szCs w:val="28"/>
        </w:rPr>
        <w:t>а середньостроковий період</w:t>
      </w:r>
      <w:r>
        <w:rPr>
          <w:sz w:val="28"/>
          <w:szCs w:val="28"/>
        </w:rPr>
        <w:t xml:space="preserve"> </w:t>
      </w:r>
      <w:r w:rsidRPr="00507057">
        <w:rPr>
          <w:sz w:val="28"/>
          <w:szCs w:val="28"/>
        </w:rPr>
        <w:t>202</w:t>
      </w:r>
      <w:r>
        <w:rPr>
          <w:sz w:val="28"/>
          <w:szCs w:val="28"/>
        </w:rPr>
        <w:t>7</w:t>
      </w:r>
      <w:r w:rsidRPr="00507057">
        <w:rPr>
          <w:sz w:val="28"/>
          <w:szCs w:val="28"/>
        </w:rPr>
        <w:t>-202</w:t>
      </w:r>
      <w:r>
        <w:rPr>
          <w:sz w:val="28"/>
          <w:szCs w:val="28"/>
        </w:rPr>
        <w:t>9</w:t>
      </w:r>
      <w:r w:rsidRPr="00507057">
        <w:rPr>
          <w:sz w:val="28"/>
          <w:szCs w:val="28"/>
        </w:rPr>
        <w:t xml:space="preserve"> роки</w:t>
      </w:r>
      <w:r>
        <w:rPr>
          <w:sz w:val="28"/>
          <w:szCs w:val="28"/>
        </w:rPr>
        <w:t xml:space="preserve"> у прогнозі бюджету Дядьковицької територіальної громади не закладено граничних показників та основні напрямки публічних інвестиційних проектів та програм публічних інвестицій.</w:t>
      </w:r>
    </w:p>
    <w:p w14:paraId="535CD88A" w14:textId="77777777" w:rsidR="00E22AB0" w:rsidRDefault="00E22AB0" w:rsidP="00E22AB0">
      <w:pPr>
        <w:jc w:val="center"/>
        <w:rPr>
          <w:b/>
          <w:sz w:val="28"/>
          <w:szCs w:val="28"/>
        </w:rPr>
      </w:pPr>
    </w:p>
    <w:p w14:paraId="2BEC1B3F" w14:textId="77777777" w:rsidR="00E22AB0" w:rsidRDefault="00E22AB0" w:rsidP="00E22AB0">
      <w:pPr>
        <w:jc w:val="center"/>
        <w:rPr>
          <w:b/>
          <w:sz w:val="28"/>
          <w:szCs w:val="28"/>
        </w:rPr>
      </w:pPr>
    </w:p>
    <w:p w14:paraId="1BDE160F" w14:textId="77777777" w:rsidR="00E22AB0" w:rsidRPr="00507057" w:rsidRDefault="00E22AB0" w:rsidP="00E22AB0">
      <w:pPr>
        <w:jc w:val="center"/>
        <w:rPr>
          <w:b/>
          <w:sz w:val="28"/>
          <w:szCs w:val="28"/>
        </w:rPr>
      </w:pPr>
      <w:r w:rsidRPr="00507057">
        <w:rPr>
          <w:b/>
          <w:sz w:val="28"/>
          <w:szCs w:val="28"/>
        </w:rPr>
        <w:t>Взаємовідносини бюджету з іншими бюджетами</w:t>
      </w:r>
    </w:p>
    <w:p w14:paraId="3200EC95" w14:textId="77777777" w:rsidR="00E22AB0" w:rsidRPr="00507057" w:rsidRDefault="00E22AB0" w:rsidP="00E22AB0">
      <w:pPr>
        <w:jc w:val="both"/>
        <w:rPr>
          <w:sz w:val="28"/>
          <w:szCs w:val="28"/>
        </w:rPr>
      </w:pPr>
    </w:p>
    <w:p w14:paraId="6880CD45" w14:textId="77777777" w:rsidR="00E22AB0" w:rsidRPr="00507057" w:rsidRDefault="00E22AB0" w:rsidP="00E22AB0">
      <w:pPr>
        <w:jc w:val="both"/>
        <w:rPr>
          <w:sz w:val="28"/>
          <w:szCs w:val="28"/>
        </w:rPr>
      </w:pPr>
      <w:r w:rsidRPr="00507057">
        <w:rPr>
          <w:sz w:val="28"/>
          <w:szCs w:val="28"/>
        </w:rPr>
        <w:t>Відповідно до Бюджетної декларації на 202</w:t>
      </w:r>
      <w:r w:rsidR="00510452">
        <w:rPr>
          <w:sz w:val="28"/>
          <w:szCs w:val="28"/>
        </w:rPr>
        <w:t>7</w:t>
      </w:r>
      <w:r w:rsidRPr="00507057">
        <w:rPr>
          <w:sz w:val="28"/>
          <w:szCs w:val="28"/>
        </w:rPr>
        <w:t>-202</w:t>
      </w:r>
      <w:r w:rsidR="00510452">
        <w:rPr>
          <w:sz w:val="28"/>
          <w:szCs w:val="28"/>
        </w:rPr>
        <w:t>9</w:t>
      </w:r>
      <w:r w:rsidRPr="00507057">
        <w:rPr>
          <w:sz w:val="28"/>
          <w:szCs w:val="28"/>
        </w:rPr>
        <w:t xml:space="preserve"> роки та статті 103</w:t>
      </w:r>
      <w:r w:rsidR="00510452">
        <w:rPr>
          <w:sz w:val="28"/>
          <w:szCs w:val="28"/>
        </w:rPr>
        <w:t>-</w:t>
      </w:r>
      <w:r w:rsidR="00E95F4F">
        <w:rPr>
          <w:sz w:val="28"/>
          <w:szCs w:val="28"/>
        </w:rPr>
        <w:t xml:space="preserve">2 Бюджетного кодексу України у наступних бюджетних періодах планується отримання </w:t>
      </w:r>
      <w:r w:rsidR="00E95F4F" w:rsidRPr="00507057">
        <w:rPr>
          <w:sz w:val="28"/>
          <w:szCs w:val="28"/>
        </w:rPr>
        <w:t>з Державного бюджету освітньої субвенції місцевим бюджетам, що спрямовується на оплату праці з нарахуваннями педагогічних працівників у закладах, визначених кодексом</w:t>
      </w:r>
      <w:r w:rsidR="00E95F4F">
        <w:rPr>
          <w:sz w:val="28"/>
          <w:szCs w:val="28"/>
        </w:rPr>
        <w:t>. Але у п</w:t>
      </w:r>
      <w:r w:rsidRPr="00507057">
        <w:rPr>
          <w:sz w:val="28"/>
          <w:szCs w:val="28"/>
        </w:rPr>
        <w:t>рогнозі</w:t>
      </w:r>
      <w:r w:rsidR="00E95F4F">
        <w:rPr>
          <w:sz w:val="28"/>
          <w:szCs w:val="28"/>
        </w:rPr>
        <w:t xml:space="preserve"> </w:t>
      </w:r>
      <w:r w:rsidRPr="00507057">
        <w:rPr>
          <w:sz w:val="28"/>
          <w:szCs w:val="28"/>
        </w:rPr>
        <w:t xml:space="preserve"> </w:t>
      </w:r>
      <w:r w:rsidR="00826FD2">
        <w:rPr>
          <w:sz w:val="28"/>
          <w:szCs w:val="28"/>
        </w:rPr>
        <w:t xml:space="preserve">не </w:t>
      </w:r>
      <w:r w:rsidRPr="00507057">
        <w:rPr>
          <w:sz w:val="28"/>
          <w:szCs w:val="28"/>
        </w:rPr>
        <w:t>передбачено отримання з Державного бюджету освітньої субвенції місцевим бюджетам</w:t>
      </w:r>
      <w:r w:rsidR="00E95F4F">
        <w:rPr>
          <w:sz w:val="28"/>
          <w:szCs w:val="28"/>
        </w:rPr>
        <w:t xml:space="preserve"> у зв’язку з відсутністю відповідних показників, що надаються Міністерством Фінансів України.</w:t>
      </w:r>
    </w:p>
    <w:p w14:paraId="304FB24C" w14:textId="77777777" w:rsidR="00E22AB0" w:rsidRPr="00507057" w:rsidRDefault="00E22AB0" w:rsidP="00E22AB0">
      <w:pPr>
        <w:jc w:val="both"/>
        <w:rPr>
          <w:sz w:val="28"/>
          <w:szCs w:val="28"/>
        </w:rPr>
      </w:pPr>
      <w:r w:rsidRPr="00507057">
        <w:rPr>
          <w:sz w:val="28"/>
          <w:szCs w:val="28"/>
        </w:rPr>
        <w:t xml:space="preserve">Інформація щодо показників міжбюджетних трансфертів з інших бюджетів у розрізі ïx видів та бюджетів (державного та місцевих) наведена в Додатку </w:t>
      </w:r>
      <w:r w:rsidR="00E95F4F">
        <w:rPr>
          <w:sz w:val="28"/>
          <w:szCs w:val="28"/>
        </w:rPr>
        <w:t>6</w:t>
      </w:r>
      <w:r w:rsidRPr="00507057">
        <w:rPr>
          <w:sz w:val="28"/>
          <w:szCs w:val="28"/>
        </w:rPr>
        <w:t xml:space="preserve"> до цього Прогнозу.</w:t>
      </w:r>
    </w:p>
    <w:p w14:paraId="7C77EC77" w14:textId="77777777" w:rsidR="00E22AB0" w:rsidRPr="00507057" w:rsidRDefault="00E22AB0" w:rsidP="00E22AB0">
      <w:pPr>
        <w:jc w:val="both"/>
        <w:rPr>
          <w:sz w:val="28"/>
          <w:szCs w:val="28"/>
        </w:rPr>
      </w:pPr>
      <w:r w:rsidRPr="00507057">
        <w:rPr>
          <w:sz w:val="28"/>
          <w:szCs w:val="28"/>
        </w:rPr>
        <w:t>Відповідно до статті 93 Бюджетного кодексу України місцева рада може передавати кошти на здійснення окремих видатків місцевих бюджетів іншій місцевій раді у вигляді міжбюджетного трансферту.</w:t>
      </w:r>
    </w:p>
    <w:p w14:paraId="1FB78FC9" w14:textId="77777777" w:rsidR="00E22AB0" w:rsidRPr="00507057" w:rsidRDefault="00E22AB0" w:rsidP="00E22AB0">
      <w:pPr>
        <w:jc w:val="both"/>
        <w:rPr>
          <w:sz w:val="28"/>
          <w:szCs w:val="28"/>
        </w:rPr>
      </w:pPr>
      <w:r w:rsidRPr="00507057">
        <w:rPr>
          <w:sz w:val="28"/>
          <w:szCs w:val="28"/>
        </w:rPr>
        <w:t>Передача коштів між місцевими бюджетами зд</w:t>
      </w:r>
      <w:r>
        <w:rPr>
          <w:sz w:val="28"/>
          <w:szCs w:val="28"/>
        </w:rPr>
        <w:t>ійснюється на підставі рішень ві</w:t>
      </w:r>
      <w:r w:rsidRPr="00507057">
        <w:rPr>
          <w:sz w:val="28"/>
          <w:szCs w:val="28"/>
        </w:rPr>
        <w:t>дповідних місцевих рад, прийнятих кожною із сторін, i укладання договору.</w:t>
      </w:r>
    </w:p>
    <w:p w14:paraId="6013E3EA" w14:textId="77777777" w:rsidR="00E22AB0" w:rsidRDefault="00E22AB0" w:rsidP="00E22AB0">
      <w:pPr>
        <w:jc w:val="both"/>
        <w:rPr>
          <w:sz w:val="28"/>
          <w:szCs w:val="28"/>
        </w:rPr>
      </w:pPr>
      <w:r w:rsidRPr="00507057">
        <w:rPr>
          <w:sz w:val="28"/>
          <w:szCs w:val="28"/>
        </w:rPr>
        <w:t xml:space="preserve">Інформація щодо показників міжбюджетних трансфертів іншим бюджетам у розрізі ïx видів та бюджетів (державного та місцевих) наведена в Додатку </w:t>
      </w:r>
      <w:r w:rsidR="00E95F4F">
        <w:rPr>
          <w:sz w:val="28"/>
          <w:szCs w:val="28"/>
        </w:rPr>
        <w:t>7</w:t>
      </w:r>
      <w:r w:rsidRPr="00507057">
        <w:rPr>
          <w:sz w:val="28"/>
          <w:szCs w:val="28"/>
        </w:rPr>
        <w:t xml:space="preserve"> до цього Прогнозу.</w:t>
      </w:r>
    </w:p>
    <w:p w14:paraId="761B764D" w14:textId="77777777" w:rsidR="00E95F4F" w:rsidRPr="00507057" w:rsidRDefault="00E95F4F" w:rsidP="00E22AB0">
      <w:pPr>
        <w:jc w:val="both"/>
        <w:rPr>
          <w:sz w:val="28"/>
          <w:szCs w:val="28"/>
        </w:rPr>
      </w:pPr>
      <w:r>
        <w:rPr>
          <w:sz w:val="28"/>
          <w:szCs w:val="28"/>
        </w:rPr>
        <w:t xml:space="preserve">  Прогнозі показники трансфертів з місцевого бюджету іншим бюджетам на 2027-2029 роки:</w:t>
      </w:r>
    </w:p>
    <w:p w14:paraId="16965033" w14:textId="77777777" w:rsidR="00E95F4F" w:rsidRPr="00E95F4F" w:rsidRDefault="00E95F4F" w:rsidP="00657C1A">
      <w:pPr>
        <w:pStyle w:val="a6"/>
        <w:numPr>
          <w:ilvl w:val="0"/>
          <w:numId w:val="1"/>
        </w:numPr>
        <w:jc w:val="both"/>
        <w:rPr>
          <w:sz w:val="28"/>
          <w:szCs w:val="28"/>
        </w:rPr>
      </w:pPr>
      <w:r w:rsidRPr="00E95F4F">
        <w:rPr>
          <w:sz w:val="28"/>
          <w:szCs w:val="28"/>
        </w:rPr>
        <w:t>Обласному бюджету Рівненської області передбачено трансфертів на суму 393 025,00 гривень у 2027 році</w:t>
      </w:r>
      <w:r w:rsidR="00212630">
        <w:rPr>
          <w:sz w:val="28"/>
          <w:szCs w:val="28"/>
        </w:rPr>
        <w:t>;</w:t>
      </w:r>
      <w:r w:rsidRPr="00E95F4F">
        <w:rPr>
          <w:sz w:val="28"/>
          <w:szCs w:val="28"/>
        </w:rPr>
        <w:t xml:space="preserve"> у 2028 році – 340 000,00</w:t>
      </w:r>
      <w:r w:rsidR="00212630">
        <w:rPr>
          <w:sz w:val="28"/>
          <w:szCs w:val="28"/>
        </w:rPr>
        <w:t xml:space="preserve">; </w:t>
      </w:r>
      <w:r w:rsidRPr="00E95F4F">
        <w:rPr>
          <w:sz w:val="28"/>
          <w:szCs w:val="28"/>
        </w:rPr>
        <w:t xml:space="preserve"> у 2029 році – 360 000,00.</w:t>
      </w:r>
      <w:r w:rsidR="00657C1A">
        <w:rPr>
          <w:sz w:val="28"/>
          <w:szCs w:val="28"/>
        </w:rPr>
        <w:t xml:space="preserve"> У структуру передбачених трансфертів Обласному бюджету входять субвенції </w:t>
      </w:r>
      <w:r w:rsidR="00657C1A" w:rsidRPr="00657C1A">
        <w:rPr>
          <w:sz w:val="28"/>
          <w:szCs w:val="28"/>
        </w:rPr>
        <w:t xml:space="preserve"> для надання соціальних послуг в </w:t>
      </w:r>
      <w:r w:rsidR="00657C1A">
        <w:rPr>
          <w:sz w:val="28"/>
          <w:szCs w:val="28"/>
        </w:rPr>
        <w:t>інтернатних</w:t>
      </w:r>
      <w:r w:rsidR="00657C1A" w:rsidRPr="00657C1A">
        <w:rPr>
          <w:sz w:val="28"/>
          <w:szCs w:val="28"/>
        </w:rPr>
        <w:t xml:space="preserve"> </w:t>
      </w:r>
      <w:r w:rsidR="00657C1A" w:rsidRPr="00657C1A">
        <w:rPr>
          <w:sz w:val="28"/>
          <w:szCs w:val="28"/>
        </w:rPr>
        <w:lastRenderedPageBreak/>
        <w:t>закладах області</w:t>
      </w:r>
      <w:r w:rsidR="00657C1A">
        <w:rPr>
          <w:sz w:val="28"/>
          <w:szCs w:val="28"/>
        </w:rPr>
        <w:t xml:space="preserve"> та</w:t>
      </w:r>
      <w:r w:rsidR="00657C1A" w:rsidRPr="00657C1A">
        <w:rPr>
          <w:sz w:val="28"/>
          <w:szCs w:val="28"/>
        </w:rPr>
        <w:t xml:space="preserve"> на проведення комплексної реабілітації (а</w:t>
      </w:r>
      <w:r w:rsidR="00657C1A">
        <w:rPr>
          <w:sz w:val="28"/>
          <w:szCs w:val="28"/>
        </w:rPr>
        <w:t>білітації</w:t>
      </w:r>
      <w:r w:rsidR="00657C1A" w:rsidRPr="00657C1A">
        <w:rPr>
          <w:sz w:val="28"/>
          <w:szCs w:val="28"/>
        </w:rPr>
        <w:t>) осіб з інвалідністю, членів сімей загиблих (померлих) Захисників та Захисниць України, ветеранів війни, Захисників та Захисниць, осіб, які отримали поранення, були в полоні, внутрішньо переміщених осіб в комунальному закладі «Рівненський обласний центр комплексної реабілітації» Рівненської обласної ради</w:t>
      </w:r>
      <w:r w:rsidR="00657C1A">
        <w:rPr>
          <w:sz w:val="28"/>
          <w:szCs w:val="28"/>
        </w:rPr>
        <w:t>.</w:t>
      </w:r>
    </w:p>
    <w:p w14:paraId="1F8F817B" w14:textId="77777777" w:rsidR="00E22AB0" w:rsidRDefault="00E22AB0" w:rsidP="00E22AB0">
      <w:pPr>
        <w:jc w:val="both"/>
        <w:rPr>
          <w:sz w:val="28"/>
          <w:szCs w:val="28"/>
        </w:rPr>
      </w:pPr>
    </w:p>
    <w:p w14:paraId="5F671410" w14:textId="77777777" w:rsidR="00E95F4F" w:rsidRPr="00E95F4F" w:rsidRDefault="00E95F4F" w:rsidP="00657C1A">
      <w:pPr>
        <w:pStyle w:val="a6"/>
        <w:numPr>
          <w:ilvl w:val="0"/>
          <w:numId w:val="1"/>
        </w:numPr>
        <w:jc w:val="both"/>
        <w:rPr>
          <w:sz w:val="28"/>
          <w:szCs w:val="28"/>
        </w:rPr>
      </w:pPr>
      <w:r>
        <w:rPr>
          <w:sz w:val="28"/>
          <w:szCs w:val="28"/>
        </w:rPr>
        <w:t xml:space="preserve">Бюджету Городоцької територіальної громади </w:t>
      </w:r>
      <w:r w:rsidRPr="00E95F4F">
        <w:rPr>
          <w:sz w:val="28"/>
          <w:szCs w:val="28"/>
        </w:rPr>
        <w:t>передбачено трансфертів на суму 814</w:t>
      </w:r>
      <w:r>
        <w:rPr>
          <w:sz w:val="28"/>
          <w:szCs w:val="28"/>
        </w:rPr>
        <w:t xml:space="preserve"> </w:t>
      </w:r>
      <w:r w:rsidRPr="00E95F4F">
        <w:rPr>
          <w:sz w:val="28"/>
          <w:szCs w:val="28"/>
        </w:rPr>
        <w:t>396,00 гривень у 2027 році</w:t>
      </w:r>
      <w:r>
        <w:rPr>
          <w:sz w:val="28"/>
          <w:szCs w:val="28"/>
        </w:rPr>
        <w:t>;</w:t>
      </w:r>
      <w:r w:rsidRPr="00E95F4F">
        <w:rPr>
          <w:sz w:val="28"/>
          <w:szCs w:val="28"/>
        </w:rPr>
        <w:t xml:space="preserve"> у 2028 році – 928</w:t>
      </w:r>
      <w:r>
        <w:rPr>
          <w:sz w:val="28"/>
          <w:szCs w:val="28"/>
        </w:rPr>
        <w:t xml:space="preserve"> </w:t>
      </w:r>
      <w:r w:rsidRPr="00E95F4F">
        <w:rPr>
          <w:sz w:val="28"/>
          <w:szCs w:val="28"/>
        </w:rPr>
        <w:t>607,00</w:t>
      </w:r>
      <w:r>
        <w:rPr>
          <w:sz w:val="28"/>
          <w:szCs w:val="28"/>
        </w:rPr>
        <w:t>;</w:t>
      </w:r>
      <w:r w:rsidRPr="00E95F4F">
        <w:rPr>
          <w:sz w:val="28"/>
          <w:szCs w:val="28"/>
        </w:rPr>
        <w:t xml:space="preserve"> у 2029 році – 1</w:t>
      </w:r>
      <w:r>
        <w:rPr>
          <w:sz w:val="28"/>
          <w:szCs w:val="28"/>
        </w:rPr>
        <w:t> </w:t>
      </w:r>
      <w:r w:rsidRPr="00E95F4F">
        <w:rPr>
          <w:sz w:val="28"/>
          <w:szCs w:val="28"/>
        </w:rPr>
        <w:t>012</w:t>
      </w:r>
      <w:r>
        <w:rPr>
          <w:sz w:val="28"/>
          <w:szCs w:val="28"/>
        </w:rPr>
        <w:t xml:space="preserve"> </w:t>
      </w:r>
      <w:r w:rsidRPr="00E95F4F">
        <w:rPr>
          <w:sz w:val="28"/>
          <w:szCs w:val="28"/>
        </w:rPr>
        <w:t>671,00.</w:t>
      </w:r>
      <w:r w:rsidR="00657C1A" w:rsidRPr="00657C1A">
        <w:rPr>
          <w:sz w:val="28"/>
          <w:szCs w:val="28"/>
        </w:rPr>
        <w:t xml:space="preserve"> </w:t>
      </w:r>
      <w:r w:rsidR="00657C1A">
        <w:rPr>
          <w:sz w:val="28"/>
          <w:szCs w:val="28"/>
        </w:rPr>
        <w:t>У структуру передбачених трансфертів</w:t>
      </w:r>
      <w:r w:rsidR="00657C1A" w:rsidRPr="00657C1A">
        <w:rPr>
          <w:sz w:val="28"/>
          <w:szCs w:val="28"/>
        </w:rPr>
        <w:t xml:space="preserve"> </w:t>
      </w:r>
      <w:r w:rsidR="00657C1A">
        <w:rPr>
          <w:sz w:val="28"/>
          <w:szCs w:val="28"/>
        </w:rPr>
        <w:t>бюджету Городоцької територіальної громади входять інші субвенції</w:t>
      </w:r>
      <w:r w:rsidR="00657C1A" w:rsidRPr="00657C1A">
        <w:t xml:space="preserve"> </w:t>
      </w:r>
      <w:r w:rsidR="00657C1A" w:rsidRPr="00657C1A">
        <w:rPr>
          <w:sz w:val="28"/>
          <w:szCs w:val="28"/>
        </w:rPr>
        <w:t>на інклюзивно-ресурсний центр</w:t>
      </w:r>
      <w:r w:rsidR="00657C1A">
        <w:rPr>
          <w:sz w:val="28"/>
          <w:szCs w:val="28"/>
        </w:rPr>
        <w:t xml:space="preserve">; </w:t>
      </w:r>
      <w:r w:rsidR="00657C1A" w:rsidRPr="00657C1A">
        <w:rPr>
          <w:sz w:val="28"/>
          <w:szCs w:val="28"/>
        </w:rPr>
        <w:t>для центру ПМСД "Медичний простір" Городоцької сільської ради Рівненського району Рівненської області на відшкодування вартості лікарських засобів пільговим категоріям населення, придбання виробів медичного призначення</w:t>
      </w:r>
      <w:r w:rsidR="00657C1A">
        <w:rPr>
          <w:sz w:val="28"/>
          <w:szCs w:val="28"/>
        </w:rPr>
        <w:t xml:space="preserve"> та </w:t>
      </w:r>
      <w:r w:rsidR="00657C1A" w:rsidRPr="00657C1A">
        <w:rPr>
          <w:sz w:val="28"/>
          <w:szCs w:val="28"/>
        </w:rPr>
        <w:t>на оплату комунальних послуг та енергоносіїв, на матеріальне стимулювання медичних працівників, на предмети та інші послуги</w:t>
      </w:r>
      <w:r w:rsidR="00657C1A">
        <w:rPr>
          <w:sz w:val="28"/>
          <w:szCs w:val="28"/>
        </w:rPr>
        <w:t xml:space="preserve">. </w:t>
      </w:r>
    </w:p>
    <w:p w14:paraId="1079957D" w14:textId="77777777" w:rsidR="00E95F4F" w:rsidRPr="00E95F4F" w:rsidRDefault="00E95F4F" w:rsidP="00E95F4F">
      <w:pPr>
        <w:pStyle w:val="a6"/>
        <w:numPr>
          <w:ilvl w:val="0"/>
          <w:numId w:val="1"/>
        </w:numPr>
        <w:jc w:val="both"/>
        <w:rPr>
          <w:sz w:val="28"/>
          <w:szCs w:val="28"/>
        </w:rPr>
      </w:pPr>
      <w:r>
        <w:rPr>
          <w:sz w:val="28"/>
          <w:szCs w:val="28"/>
        </w:rPr>
        <w:t xml:space="preserve">Бюджету Рівненської міської територіальної громади </w:t>
      </w:r>
      <w:r w:rsidR="00657C1A">
        <w:rPr>
          <w:sz w:val="28"/>
          <w:szCs w:val="28"/>
        </w:rPr>
        <w:t xml:space="preserve">на трудовий архів </w:t>
      </w:r>
      <w:r w:rsidRPr="00E95F4F">
        <w:rPr>
          <w:sz w:val="28"/>
          <w:szCs w:val="28"/>
        </w:rPr>
        <w:t>передбачено трансфертів на суму 138</w:t>
      </w:r>
      <w:r>
        <w:rPr>
          <w:sz w:val="28"/>
          <w:szCs w:val="28"/>
        </w:rPr>
        <w:t xml:space="preserve"> </w:t>
      </w:r>
      <w:r w:rsidRPr="00E95F4F">
        <w:rPr>
          <w:sz w:val="28"/>
          <w:szCs w:val="28"/>
        </w:rPr>
        <w:t>100,00 гривень у 2027</w:t>
      </w:r>
      <w:r>
        <w:rPr>
          <w:sz w:val="28"/>
          <w:szCs w:val="28"/>
        </w:rPr>
        <w:t xml:space="preserve"> році;</w:t>
      </w:r>
      <w:r w:rsidRPr="00E95F4F">
        <w:rPr>
          <w:sz w:val="28"/>
          <w:szCs w:val="28"/>
        </w:rPr>
        <w:t xml:space="preserve"> у 2028 році – 153</w:t>
      </w:r>
      <w:r>
        <w:rPr>
          <w:sz w:val="28"/>
          <w:szCs w:val="28"/>
        </w:rPr>
        <w:t xml:space="preserve"> </w:t>
      </w:r>
      <w:r w:rsidRPr="00E95F4F">
        <w:rPr>
          <w:sz w:val="28"/>
          <w:szCs w:val="28"/>
        </w:rPr>
        <w:t>400,</w:t>
      </w:r>
      <w:r>
        <w:rPr>
          <w:sz w:val="28"/>
          <w:szCs w:val="28"/>
        </w:rPr>
        <w:t xml:space="preserve">00; </w:t>
      </w:r>
      <w:r w:rsidRPr="00E95F4F">
        <w:rPr>
          <w:sz w:val="28"/>
          <w:szCs w:val="28"/>
        </w:rPr>
        <w:t xml:space="preserve"> у 2029 році – 166</w:t>
      </w:r>
      <w:r>
        <w:rPr>
          <w:sz w:val="28"/>
          <w:szCs w:val="28"/>
        </w:rPr>
        <w:t xml:space="preserve"> </w:t>
      </w:r>
      <w:r w:rsidRPr="00E95F4F">
        <w:rPr>
          <w:sz w:val="28"/>
          <w:szCs w:val="28"/>
        </w:rPr>
        <w:t>900,00.</w:t>
      </w:r>
      <w:r w:rsidR="00657C1A">
        <w:rPr>
          <w:sz w:val="28"/>
          <w:szCs w:val="28"/>
        </w:rPr>
        <w:t xml:space="preserve"> </w:t>
      </w:r>
    </w:p>
    <w:p w14:paraId="23689090" w14:textId="77777777" w:rsidR="00E22AB0" w:rsidRPr="00212630" w:rsidRDefault="00E22AB0" w:rsidP="00212630">
      <w:pPr>
        <w:ind w:left="360"/>
        <w:jc w:val="both"/>
        <w:rPr>
          <w:sz w:val="28"/>
          <w:szCs w:val="28"/>
        </w:rPr>
      </w:pPr>
    </w:p>
    <w:p w14:paraId="7D7EA7F8" w14:textId="77777777" w:rsidR="00E22AB0" w:rsidRPr="00507057" w:rsidRDefault="00E22AB0" w:rsidP="00E22AB0">
      <w:pPr>
        <w:jc w:val="both"/>
        <w:rPr>
          <w:sz w:val="28"/>
          <w:szCs w:val="28"/>
        </w:rPr>
      </w:pPr>
    </w:p>
    <w:p w14:paraId="7EFED61E" w14:textId="77777777" w:rsidR="00E22AB0" w:rsidRPr="00507057" w:rsidRDefault="00E22AB0" w:rsidP="00E22AB0">
      <w:pPr>
        <w:jc w:val="center"/>
        <w:rPr>
          <w:b/>
          <w:sz w:val="28"/>
          <w:szCs w:val="28"/>
        </w:rPr>
      </w:pPr>
      <w:r w:rsidRPr="00507057">
        <w:rPr>
          <w:b/>
          <w:sz w:val="28"/>
          <w:szCs w:val="28"/>
        </w:rPr>
        <w:t>Інші положення та показники прогнозу бюджету</w:t>
      </w:r>
    </w:p>
    <w:p w14:paraId="11693503" w14:textId="77777777" w:rsidR="00E22AB0" w:rsidRPr="00507057" w:rsidRDefault="00E22AB0" w:rsidP="00E22AB0">
      <w:pPr>
        <w:jc w:val="both"/>
        <w:rPr>
          <w:sz w:val="28"/>
          <w:szCs w:val="28"/>
        </w:rPr>
      </w:pPr>
    </w:p>
    <w:p w14:paraId="0C236E2A" w14:textId="77777777" w:rsidR="00E22AB0" w:rsidRPr="00507057" w:rsidRDefault="00E22AB0" w:rsidP="00E22AB0">
      <w:pPr>
        <w:jc w:val="both"/>
        <w:rPr>
          <w:sz w:val="28"/>
          <w:szCs w:val="28"/>
        </w:rPr>
      </w:pPr>
      <w:r w:rsidRPr="00507057">
        <w:rPr>
          <w:sz w:val="28"/>
          <w:szCs w:val="28"/>
        </w:rPr>
        <w:t>У прогнозі бюджету Дядьковицької сільської територіальної громади на 202</w:t>
      </w:r>
      <w:r w:rsidR="008604DE">
        <w:rPr>
          <w:sz w:val="28"/>
          <w:szCs w:val="28"/>
        </w:rPr>
        <w:t>7</w:t>
      </w:r>
      <w:r w:rsidRPr="00507057">
        <w:rPr>
          <w:sz w:val="28"/>
          <w:szCs w:val="28"/>
        </w:rPr>
        <w:t>-202</w:t>
      </w:r>
      <w:r w:rsidR="008604DE">
        <w:rPr>
          <w:sz w:val="28"/>
          <w:szCs w:val="28"/>
        </w:rPr>
        <w:t>9</w:t>
      </w:r>
      <w:r w:rsidRPr="00507057">
        <w:rPr>
          <w:sz w:val="28"/>
          <w:szCs w:val="28"/>
        </w:rPr>
        <w:t xml:space="preserve"> роки відсутня інформація для заповнення додатків «Показники місцевого боргу»,</w:t>
      </w:r>
      <w:r w:rsidR="008604DE">
        <w:rPr>
          <w:sz w:val="28"/>
          <w:szCs w:val="28"/>
        </w:rPr>
        <w:t xml:space="preserve"> </w:t>
      </w:r>
      <w:r w:rsidRPr="00507057">
        <w:rPr>
          <w:sz w:val="28"/>
          <w:szCs w:val="28"/>
        </w:rPr>
        <w:t>«Показники гарантованого територіальною громадою міста боргу i надання місцевих гарантій» та «Граничні показники кредитування бюджету за Типовою програмною класифікацією видатків та кредитування місцевого бюджету».</w:t>
      </w:r>
    </w:p>
    <w:p w14:paraId="4645EBF8" w14:textId="77777777" w:rsidR="00E22AB0" w:rsidRDefault="00E22AB0" w:rsidP="00E22AB0">
      <w:r w:rsidRPr="00507057">
        <w:rPr>
          <w:sz w:val="28"/>
          <w:szCs w:val="28"/>
        </w:rPr>
        <w:t>Конкретні показники обсягів бюджету Дядьковицької сільської територіальної громади на 202</w:t>
      </w:r>
      <w:r w:rsidR="00212630">
        <w:rPr>
          <w:sz w:val="28"/>
          <w:szCs w:val="28"/>
        </w:rPr>
        <w:t>7</w:t>
      </w:r>
      <w:r w:rsidRPr="00507057">
        <w:rPr>
          <w:sz w:val="28"/>
          <w:szCs w:val="28"/>
        </w:rPr>
        <w:t>-202</w:t>
      </w:r>
      <w:r w:rsidR="00212630">
        <w:rPr>
          <w:sz w:val="28"/>
          <w:szCs w:val="28"/>
        </w:rPr>
        <w:t>9</w:t>
      </w:r>
      <w:r w:rsidRPr="00507057">
        <w:rPr>
          <w:sz w:val="28"/>
          <w:szCs w:val="28"/>
        </w:rPr>
        <w:t xml:space="preserve"> роки будуть уточнюватися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w:t>
      </w:r>
    </w:p>
    <w:p w14:paraId="037A511B" w14:textId="77777777" w:rsidR="00E22AB0" w:rsidRDefault="00E22AB0"/>
    <w:p w14:paraId="06861B48" w14:textId="77777777" w:rsidR="000600C7" w:rsidRDefault="000600C7"/>
    <w:p w14:paraId="61D13B8C" w14:textId="77777777" w:rsidR="000600C7" w:rsidRDefault="000600C7"/>
    <w:p w14:paraId="32E65203" w14:textId="77777777" w:rsidR="000600C7" w:rsidRDefault="000600C7"/>
    <w:p w14:paraId="48E502FF" w14:textId="77777777" w:rsidR="000600C7" w:rsidRDefault="000600C7"/>
    <w:p w14:paraId="14B0DC89" w14:textId="77777777" w:rsidR="000600C7" w:rsidRPr="000600C7" w:rsidRDefault="000600C7">
      <w:pPr>
        <w:rPr>
          <w:b/>
          <w:sz w:val="28"/>
          <w:szCs w:val="28"/>
        </w:rPr>
      </w:pPr>
      <w:r w:rsidRPr="000600C7">
        <w:rPr>
          <w:b/>
          <w:sz w:val="28"/>
          <w:szCs w:val="28"/>
        </w:rPr>
        <w:t xml:space="preserve">Начальник фінансового відділу                                      </w:t>
      </w:r>
      <w:r>
        <w:rPr>
          <w:b/>
          <w:sz w:val="28"/>
          <w:szCs w:val="28"/>
        </w:rPr>
        <w:t xml:space="preserve"> </w:t>
      </w:r>
      <w:r w:rsidRPr="000600C7">
        <w:rPr>
          <w:b/>
          <w:sz w:val="28"/>
          <w:szCs w:val="28"/>
        </w:rPr>
        <w:t xml:space="preserve">          Анна ГОДУН</w:t>
      </w:r>
    </w:p>
    <w:sectPr w:rsidR="000600C7" w:rsidRPr="000600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D5F52"/>
    <w:multiLevelType w:val="hybridMultilevel"/>
    <w:tmpl w:val="49781872"/>
    <w:lvl w:ilvl="0" w:tplc="FD4846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EF0D70"/>
    <w:multiLevelType w:val="hybridMultilevel"/>
    <w:tmpl w:val="AA74D0DC"/>
    <w:lvl w:ilvl="0" w:tplc="FD4846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2AB0"/>
    <w:rsid w:val="000600C7"/>
    <w:rsid w:val="000A46D3"/>
    <w:rsid w:val="0016336B"/>
    <w:rsid w:val="00212630"/>
    <w:rsid w:val="00212706"/>
    <w:rsid w:val="00293C80"/>
    <w:rsid w:val="002F08C5"/>
    <w:rsid w:val="00382CCE"/>
    <w:rsid w:val="00437B01"/>
    <w:rsid w:val="004F5C00"/>
    <w:rsid w:val="00510452"/>
    <w:rsid w:val="005A312D"/>
    <w:rsid w:val="00657C1A"/>
    <w:rsid w:val="006929DB"/>
    <w:rsid w:val="007E0E00"/>
    <w:rsid w:val="007E1D4A"/>
    <w:rsid w:val="00826FD2"/>
    <w:rsid w:val="008604DE"/>
    <w:rsid w:val="00CE65AA"/>
    <w:rsid w:val="00D103BE"/>
    <w:rsid w:val="00DD4E8A"/>
    <w:rsid w:val="00E22AB0"/>
    <w:rsid w:val="00E95F4F"/>
    <w:rsid w:val="00ED1F4E"/>
    <w:rsid w:val="00FC4AF4"/>
    <w:rsid w:val="00FE2D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F4850"/>
  <w15:docId w15:val="{FE2FF5AF-471A-4397-BD7C-0A901B63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22AB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autoRedefine/>
    <w:uiPriority w:val="1"/>
    <w:rsid w:val="00212706"/>
    <w:pPr>
      <w:widowControl/>
      <w:autoSpaceDE/>
      <w:autoSpaceDN/>
      <w:jc w:val="both"/>
    </w:pPr>
    <w:rPr>
      <w:rFonts w:eastAsiaTheme="minorHAnsi" w:cstheme="minorBidi"/>
      <w:sz w:val="28"/>
    </w:rPr>
  </w:style>
  <w:style w:type="paragraph" w:customStyle="1" w:styleId="rvps2">
    <w:name w:val="rvps2"/>
    <w:basedOn w:val="a"/>
    <w:rsid w:val="00E22AB0"/>
    <w:pPr>
      <w:widowControl/>
      <w:autoSpaceDE/>
      <w:autoSpaceDN/>
      <w:spacing w:before="100" w:beforeAutospacing="1" w:after="100" w:afterAutospacing="1"/>
    </w:pPr>
    <w:rPr>
      <w:sz w:val="24"/>
      <w:szCs w:val="24"/>
      <w:lang w:eastAsia="uk-UA"/>
    </w:rPr>
  </w:style>
  <w:style w:type="character" w:customStyle="1" w:styleId="rvts11">
    <w:name w:val="rvts11"/>
    <w:basedOn w:val="a0"/>
    <w:rsid w:val="00E22AB0"/>
  </w:style>
  <w:style w:type="table" w:customStyle="1" w:styleId="TableNormal">
    <w:name w:val="Table Normal"/>
    <w:uiPriority w:val="2"/>
    <w:semiHidden/>
    <w:unhideWhenUsed/>
    <w:qFormat/>
    <w:rsid w:val="00E22A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E22AB0"/>
    <w:rPr>
      <w:sz w:val="27"/>
      <w:szCs w:val="27"/>
    </w:rPr>
  </w:style>
  <w:style w:type="character" w:customStyle="1" w:styleId="a5">
    <w:name w:val="Основний текст Знак"/>
    <w:basedOn w:val="a0"/>
    <w:link w:val="a4"/>
    <w:uiPriority w:val="1"/>
    <w:rsid w:val="00E22AB0"/>
    <w:rPr>
      <w:rFonts w:ascii="Times New Roman" w:eastAsia="Times New Roman" w:hAnsi="Times New Roman" w:cs="Times New Roman"/>
      <w:sz w:val="27"/>
      <w:szCs w:val="27"/>
    </w:rPr>
  </w:style>
  <w:style w:type="paragraph" w:customStyle="1" w:styleId="TableParagraph">
    <w:name w:val="Table Paragraph"/>
    <w:basedOn w:val="a"/>
    <w:uiPriority w:val="1"/>
    <w:qFormat/>
    <w:rsid w:val="00E22AB0"/>
    <w:pPr>
      <w:jc w:val="right"/>
    </w:pPr>
    <w:rPr>
      <w:rFonts w:ascii="Arial" w:eastAsia="Arial" w:hAnsi="Arial" w:cs="Arial"/>
    </w:rPr>
  </w:style>
  <w:style w:type="paragraph" w:styleId="a6">
    <w:name w:val="List Paragraph"/>
    <w:basedOn w:val="a"/>
    <w:uiPriority w:val="34"/>
    <w:qFormat/>
    <w:rsid w:val="000A46D3"/>
    <w:pPr>
      <w:ind w:left="720"/>
      <w:contextualSpacing/>
    </w:pPr>
  </w:style>
  <w:style w:type="paragraph" w:customStyle="1" w:styleId="rvps11">
    <w:name w:val="rvps11"/>
    <w:basedOn w:val="a"/>
    <w:rsid w:val="00ED1F4E"/>
    <w:pPr>
      <w:widowControl/>
      <w:autoSpaceDE/>
      <w:autoSpaceDN/>
      <w:spacing w:before="100" w:beforeAutospacing="1" w:after="100" w:afterAutospacing="1"/>
    </w:pPr>
    <w:rPr>
      <w:sz w:val="24"/>
      <w:szCs w:val="24"/>
      <w:lang w:val="ru-RU" w:eastAsia="ru-RU"/>
    </w:rPr>
  </w:style>
  <w:style w:type="paragraph" w:customStyle="1" w:styleId="rvps12">
    <w:name w:val="rvps12"/>
    <w:basedOn w:val="a"/>
    <w:rsid w:val="00ED1F4E"/>
    <w:pPr>
      <w:widowControl/>
      <w:autoSpaceDE/>
      <w:autoSpaceDN/>
      <w:spacing w:before="100" w:beforeAutospacing="1" w:after="100" w:afterAutospacing="1"/>
    </w:pPr>
    <w:rPr>
      <w:sz w:val="24"/>
      <w:szCs w:val="24"/>
      <w:lang w:val="ru-RU" w:eastAsia="ru-RU"/>
    </w:rPr>
  </w:style>
  <w:style w:type="paragraph" w:customStyle="1" w:styleId="rvps14">
    <w:name w:val="rvps14"/>
    <w:basedOn w:val="a"/>
    <w:rsid w:val="00ED1F4E"/>
    <w:pPr>
      <w:widowControl/>
      <w:autoSpaceDE/>
      <w:autoSpaceDN/>
      <w:spacing w:before="100" w:beforeAutospacing="1" w:after="100" w:afterAutospacing="1"/>
    </w:pPr>
    <w:rPr>
      <w:sz w:val="24"/>
      <w:szCs w:val="24"/>
      <w:lang w:val="ru-RU" w:eastAsia="ru-RU"/>
    </w:rPr>
  </w:style>
  <w:style w:type="character" w:customStyle="1" w:styleId="rvts44">
    <w:name w:val="rvts44"/>
    <w:basedOn w:val="a0"/>
    <w:rsid w:val="00CE6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67167">
      <w:bodyDiv w:val="1"/>
      <w:marLeft w:val="0"/>
      <w:marRight w:val="0"/>
      <w:marTop w:val="0"/>
      <w:marBottom w:val="0"/>
      <w:divBdr>
        <w:top w:val="none" w:sz="0" w:space="0" w:color="auto"/>
        <w:left w:val="none" w:sz="0" w:space="0" w:color="auto"/>
        <w:bottom w:val="none" w:sz="0" w:space="0" w:color="auto"/>
        <w:right w:val="none" w:sz="0" w:space="0" w:color="auto"/>
      </w:divBdr>
      <w:divsChild>
        <w:div w:id="426461843">
          <w:marLeft w:val="0"/>
          <w:marRight w:val="0"/>
          <w:marTop w:val="150"/>
          <w:marBottom w:val="150"/>
          <w:divBdr>
            <w:top w:val="none" w:sz="0" w:space="0" w:color="auto"/>
            <w:left w:val="none" w:sz="0" w:space="0" w:color="auto"/>
            <w:bottom w:val="none" w:sz="0" w:space="0" w:color="auto"/>
            <w:right w:val="none" w:sz="0" w:space="0" w:color="auto"/>
          </w:divBdr>
        </w:div>
      </w:divsChild>
    </w:div>
    <w:div w:id="302930477">
      <w:bodyDiv w:val="1"/>
      <w:marLeft w:val="0"/>
      <w:marRight w:val="0"/>
      <w:marTop w:val="0"/>
      <w:marBottom w:val="0"/>
      <w:divBdr>
        <w:top w:val="none" w:sz="0" w:space="0" w:color="auto"/>
        <w:left w:val="none" w:sz="0" w:space="0" w:color="auto"/>
        <w:bottom w:val="none" w:sz="0" w:space="0" w:color="auto"/>
        <w:right w:val="none" w:sz="0" w:space="0" w:color="auto"/>
      </w:divBdr>
    </w:div>
    <w:div w:id="594023074">
      <w:bodyDiv w:val="1"/>
      <w:marLeft w:val="0"/>
      <w:marRight w:val="0"/>
      <w:marTop w:val="0"/>
      <w:marBottom w:val="0"/>
      <w:divBdr>
        <w:top w:val="none" w:sz="0" w:space="0" w:color="auto"/>
        <w:left w:val="none" w:sz="0" w:space="0" w:color="auto"/>
        <w:bottom w:val="none" w:sz="0" w:space="0" w:color="auto"/>
        <w:right w:val="none" w:sz="0" w:space="0" w:color="auto"/>
      </w:divBdr>
      <w:divsChild>
        <w:div w:id="761149451">
          <w:marLeft w:val="0"/>
          <w:marRight w:val="0"/>
          <w:marTop w:val="150"/>
          <w:marBottom w:val="150"/>
          <w:divBdr>
            <w:top w:val="none" w:sz="0" w:space="0" w:color="auto"/>
            <w:left w:val="none" w:sz="0" w:space="0" w:color="auto"/>
            <w:bottom w:val="none" w:sz="0" w:space="0" w:color="auto"/>
            <w:right w:val="none" w:sz="0" w:space="0" w:color="auto"/>
          </w:divBdr>
        </w:div>
      </w:divsChild>
    </w:div>
    <w:div w:id="107847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10</Pages>
  <Words>3224</Words>
  <Characters>18379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ЦНАП</cp:lastModifiedBy>
  <cp:revision>10</cp:revision>
  <dcterms:created xsi:type="dcterms:W3CDTF">2025-11-27T09:24:00Z</dcterms:created>
  <dcterms:modified xsi:type="dcterms:W3CDTF">2026-09-02T08:43:00Z</dcterms:modified>
</cp:coreProperties>
</file>