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53AA6" w14:textId="2F490226" w:rsidR="00670B3F" w:rsidRDefault="00FF2BE7" w:rsidP="00FF2BE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670B3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670B3F">
        <w:rPr>
          <w:sz w:val="28"/>
          <w:szCs w:val="28"/>
        </w:rPr>
        <w:t>ЗАТВЕРДЖЕНО</w:t>
      </w:r>
    </w:p>
    <w:p w14:paraId="0B1D8C4D" w14:textId="2C94263E" w:rsidR="00FF2BE7" w:rsidRDefault="00670B3F" w:rsidP="00FF2BE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FF2BE7">
        <w:rPr>
          <w:sz w:val="28"/>
          <w:szCs w:val="28"/>
        </w:rPr>
        <w:t xml:space="preserve"> Рішення сесії сільської ради</w:t>
      </w:r>
    </w:p>
    <w:p w14:paraId="079C14A8" w14:textId="3E07A5B9" w:rsidR="00FF2BE7" w:rsidRDefault="00FF2BE7" w:rsidP="00FF2BE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670B3F">
        <w:rPr>
          <w:sz w:val="28"/>
          <w:szCs w:val="28"/>
        </w:rPr>
        <w:t>14 травня</w:t>
      </w:r>
      <w:r>
        <w:rPr>
          <w:sz w:val="28"/>
          <w:szCs w:val="28"/>
        </w:rPr>
        <w:t xml:space="preserve"> 2026 року</w:t>
      </w:r>
      <w:r w:rsidR="00670B3F">
        <w:rPr>
          <w:sz w:val="28"/>
          <w:szCs w:val="28"/>
        </w:rPr>
        <w:t xml:space="preserve"> № 2560</w:t>
      </w:r>
      <w:bookmarkStart w:id="0" w:name="_GoBack"/>
      <w:bookmarkEnd w:id="0"/>
    </w:p>
    <w:p w14:paraId="09D12ABB" w14:textId="77777777" w:rsidR="00FF2BE7" w:rsidRDefault="00FF2BE7" w:rsidP="00FF2BE7">
      <w:pPr>
        <w:pStyle w:val="a3"/>
        <w:rPr>
          <w:sz w:val="28"/>
          <w:szCs w:val="28"/>
        </w:rPr>
      </w:pPr>
    </w:p>
    <w:p w14:paraId="3860F62A" w14:textId="77777777" w:rsidR="00FF2BE7" w:rsidRDefault="00FF2BE7" w:rsidP="00FF2BE7">
      <w:pPr>
        <w:pStyle w:val="a3"/>
        <w:rPr>
          <w:sz w:val="28"/>
          <w:szCs w:val="28"/>
        </w:rPr>
      </w:pPr>
    </w:p>
    <w:p w14:paraId="7AD085DE" w14:textId="77777777" w:rsidR="00FF2BE7" w:rsidRPr="00BA5D23" w:rsidRDefault="00FF2BE7" w:rsidP="00FF2BE7">
      <w:pPr>
        <w:pStyle w:val="a3"/>
        <w:rPr>
          <w:b/>
          <w:sz w:val="28"/>
          <w:szCs w:val="28"/>
        </w:rPr>
      </w:pPr>
      <w:r w:rsidRPr="005001F8">
        <w:rPr>
          <w:b/>
          <w:sz w:val="28"/>
          <w:szCs w:val="28"/>
        </w:rPr>
        <w:t xml:space="preserve">                                                 ПОЛОЖЕННЯ</w:t>
      </w:r>
      <w:r w:rsidRPr="005001F8">
        <w:rPr>
          <w:b/>
          <w:sz w:val="28"/>
          <w:szCs w:val="28"/>
        </w:rPr>
        <w:br/>
        <w:t xml:space="preserve">                комунального закладу «Центр надання соціальних послуг»</w:t>
      </w:r>
      <w:r w:rsidRPr="005001F8">
        <w:rPr>
          <w:b/>
          <w:sz w:val="28"/>
          <w:szCs w:val="28"/>
        </w:rPr>
        <w:br/>
        <w:t xml:space="preserve">  </w:t>
      </w:r>
      <w:proofErr w:type="spellStart"/>
      <w:r w:rsidRPr="005001F8">
        <w:rPr>
          <w:b/>
          <w:sz w:val="28"/>
          <w:szCs w:val="28"/>
        </w:rPr>
        <w:t>Дядьковицької</w:t>
      </w:r>
      <w:proofErr w:type="spellEnd"/>
      <w:r w:rsidRPr="005001F8">
        <w:rPr>
          <w:b/>
          <w:sz w:val="28"/>
          <w:szCs w:val="28"/>
        </w:rPr>
        <w:t xml:space="preserve"> сільської ради Рівненського району Рівненської області</w:t>
      </w:r>
    </w:p>
    <w:p w14:paraId="2CAC82F8" w14:textId="77777777" w:rsidR="00FF2BE7" w:rsidRPr="005001F8" w:rsidRDefault="00FF2BE7" w:rsidP="00FF2BE7">
      <w:pPr>
        <w:pStyle w:val="a3"/>
        <w:rPr>
          <w:b/>
          <w:sz w:val="28"/>
          <w:szCs w:val="28"/>
        </w:rPr>
      </w:pPr>
    </w:p>
    <w:p w14:paraId="71293E88" w14:textId="77777777" w:rsidR="00FF2BE7" w:rsidRPr="009E2185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Центр надання соціальних послуг (далі — центр) є комплексним закладом соціального захисту населення, структурні відділи якого провадять соціальну роботу та надають соціальні послуги особам/сім’ям, які належать до вразливих груп населення та/або перебувають у складних життєвих обставинах (далі — особи/сім’ї).</w:t>
      </w:r>
    </w:p>
    <w:p w14:paraId="5650CA76" w14:textId="77777777" w:rsidR="00FF2BE7" w:rsidRPr="009E2185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 xml:space="preserve">Центр утворюється, реорганізується та ліквідується </w:t>
      </w:r>
      <w:proofErr w:type="spellStart"/>
      <w:r w:rsidRPr="009E2185">
        <w:rPr>
          <w:sz w:val="28"/>
          <w:szCs w:val="28"/>
        </w:rPr>
        <w:t>Дядьковицькою</w:t>
      </w:r>
      <w:proofErr w:type="spellEnd"/>
      <w:r w:rsidRPr="009E2185">
        <w:rPr>
          <w:sz w:val="28"/>
          <w:szCs w:val="28"/>
        </w:rPr>
        <w:t xml:space="preserve"> сільською радою (далі — засновник) з урахуванням потреб відповідної адміністративно-територіальної одиниці або територіальної громади у разі відсутності центру соціальних служб та територіального центру соціального обслуговування (надання соціальних послуг) для виконання їх завдань і функцій. Діяльність центру повинна відповідати критеріям діяльності надавачів соціальних послуг.</w:t>
      </w:r>
    </w:p>
    <w:p w14:paraId="7473EFCC" w14:textId="77777777" w:rsidR="00FF2BE7" w:rsidRPr="009E2185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Методичний та інформаційний супровід діяльності центру забезпечує регіональний структурний підрозділ з питань соціального захисту населення.</w:t>
      </w:r>
    </w:p>
    <w:p w14:paraId="1EC36AA2" w14:textId="77777777" w:rsidR="00FF2BE7" w:rsidRPr="009E2185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 xml:space="preserve">Центр у своїй діяльності керується Конституцією та законами України, актами Президента України та Кабінету Міністрів України, наказами </w:t>
      </w:r>
      <w:proofErr w:type="spellStart"/>
      <w:r w:rsidRPr="009E2185">
        <w:rPr>
          <w:sz w:val="28"/>
          <w:szCs w:val="28"/>
        </w:rPr>
        <w:t>Мінсоцполітики</w:t>
      </w:r>
      <w:proofErr w:type="spellEnd"/>
      <w:r w:rsidRPr="009E2185">
        <w:rPr>
          <w:sz w:val="28"/>
          <w:szCs w:val="28"/>
        </w:rPr>
        <w:t>, іншими нормативно-правовими актами з питань надання соціальних послуг, а також цим Положенням.</w:t>
      </w:r>
    </w:p>
    <w:p w14:paraId="49DE96B4" w14:textId="77777777" w:rsidR="00FF2BE7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Основними завданнями центру є:</w:t>
      </w:r>
    </w:p>
    <w:p w14:paraId="7B4846A9" w14:textId="77777777" w:rsidR="00FF2BE7" w:rsidRDefault="00FF2BE7" w:rsidP="008023A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проведення соціально-профілактичної роботи, спрямованої на запобігання потраплянню в складні життєві обставини осіб/сімей, які належать до вразливих груп населення, осіб похилого віку та осіб з інвалідністю;</w:t>
      </w:r>
    </w:p>
    <w:p w14:paraId="1ECBC858" w14:textId="77777777" w:rsidR="00FF2BE7" w:rsidRDefault="00FF2BE7" w:rsidP="008023A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 xml:space="preserve">надання особам похилого віку, особам з інвалідністю та іншим особам комплексу соціальних послуг, яких вони потребують, відповідно до переліку послуг, затвердженого </w:t>
      </w:r>
      <w:proofErr w:type="spellStart"/>
      <w:r w:rsidRPr="009E2185">
        <w:rPr>
          <w:sz w:val="28"/>
          <w:szCs w:val="28"/>
        </w:rPr>
        <w:t>Мінсоцполітики</w:t>
      </w:r>
      <w:proofErr w:type="spellEnd"/>
      <w:r w:rsidRPr="009E2185">
        <w:rPr>
          <w:sz w:val="28"/>
          <w:szCs w:val="28"/>
        </w:rPr>
        <w:t>, з метою мінімізації або подолання таких обставин;</w:t>
      </w:r>
    </w:p>
    <w:p w14:paraId="0AD190B1" w14:textId="77777777" w:rsidR="00FF2BE7" w:rsidRDefault="00FF2BE7" w:rsidP="008023A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 xml:space="preserve">організація надання соціальних послуг ветеранам війни та демобілізованим особам, сприяння їхній соціальній адаптації, </w:t>
      </w:r>
      <w:r w:rsidRPr="009E2185">
        <w:rPr>
          <w:sz w:val="28"/>
          <w:szCs w:val="28"/>
        </w:rPr>
        <w:lastRenderedPageBreak/>
        <w:t>інтеграції, психологічній підтримці та допомозі у реалізації прав і пільг</w:t>
      </w:r>
      <w:r>
        <w:rPr>
          <w:sz w:val="28"/>
          <w:szCs w:val="28"/>
        </w:rPr>
        <w:t>;</w:t>
      </w:r>
    </w:p>
    <w:p w14:paraId="24A89D09" w14:textId="77777777" w:rsidR="00FF2BE7" w:rsidRPr="00D43E1A" w:rsidRDefault="00FF2BE7" w:rsidP="008023A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43E1A">
        <w:rPr>
          <w:rFonts w:ascii="Times New Roman" w:hAnsi="Times New Roman" w:cs="Times New Roman"/>
          <w:b/>
          <w:sz w:val="28"/>
          <w:szCs w:val="28"/>
          <w:lang w:eastAsia="uk-UA"/>
        </w:rPr>
        <w:t>організація надання соціально-психологічної допомоги постраждалим особам, зокрема шляхом надання соціальних послуг з консультування, кризового та екстреного втручання, соціальної профілактики відповідно до їхніх потреб, а також проведення заходів у сфері запобігання та протидії насильству</w:t>
      </w:r>
      <w:r w:rsidRPr="00D43E1A">
        <w:rPr>
          <w:sz w:val="28"/>
          <w:szCs w:val="28"/>
        </w:rPr>
        <w:t>.</w:t>
      </w:r>
    </w:p>
    <w:p w14:paraId="739D27BA" w14:textId="77777777" w:rsidR="00FF2BE7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 xml:space="preserve">Центр відповідно до визначених цим </w:t>
      </w:r>
      <w:r>
        <w:rPr>
          <w:sz w:val="28"/>
          <w:szCs w:val="28"/>
        </w:rPr>
        <w:t>Положенням завдань:</w:t>
      </w:r>
    </w:p>
    <w:p w14:paraId="6F09F305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 xml:space="preserve">виявляє осіб похилого віку, осіб з інвалідністю та інших осіб, які </w:t>
      </w:r>
      <w:r>
        <w:rPr>
          <w:sz w:val="28"/>
          <w:szCs w:val="28"/>
        </w:rPr>
        <w:t xml:space="preserve">    </w:t>
      </w:r>
      <w:r w:rsidRPr="009E2185">
        <w:rPr>
          <w:sz w:val="28"/>
          <w:szCs w:val="28"/>
        </w:rPr>
        <w:t>опинилися у складних життєви</w:t>
      </w:r>
      <w:r>
        <w:rPr>
          <w:sz w:val="28"/>
          <w:szCs w:val="28"/>
        </w:rPr>
        <w:t>х обставинах і веде їх облік;</w:t>
      </w:r>
    </w:p>
    <w:p w14:paraId="6BBCE8BF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проводить оцінювання потреб осі</w:t>
      </w:r>
      <w:r>
        <w:rPr>
          <w:sz w:val="28"/>
          <w:szCs w:val="28"/>
        </w:rPr>
        <w:t>б/сімей у соціальних послугах;</w:t>
      </w:r>
    </w:p>
    <w:p w14:paraId="4939D0D0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надає соціальні послуги відповідно до державних</w:t>
      </w:r>
      <w:r>
        <w:rPr>
          <w:sz w:val="28"/>
          <w:szCs w:val="28"/>
        </w:rPr>
        <w:t xml:space="preserve"> стандартів соціальних послуг;</w:t>
      </w:r>
    </w:p>
    <w:p w14:paraId="4A0C84EB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надає допомогу особам/сім’ям у розв’язанні їх</w:t>
      </w:r>
      <w:r>
        <w:rPr>
          <w:sz w:val="28"/>
          <w:szCs w:val="28"/>
        </w:rPr>
        <w:t xml:space="preserve"> соціально-побутових проблем;</w:t>
      </w:r>
    </w:p>
    <w:p w14:paraId="5D53FE8A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2185">
        <w:rPr>
          <w:sz w:val="28"/>
          <w:szCs w:val="28"/>
        </w:rPr>
        <w:t>забезпечує соціальне супроводження прийомних сімей і дитячих будинків сімейного типу та сімей, діти в яких знаходяться під опікою та піклуванн</w:t>
      </w:r>
      <w:r>
        <w:rPr>
          <w:sz w:val="28"/>
          <w:szCs w:val="28"/>
        </w:rPr>
        <w:t>ям;</w:t>
      </w:r>
    </w:p>
    <w:p w14:paraId="7A58E5CC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забезпечує соціальний патронаж осіб, які відбули покарання у виді об</w:t>
      </w:r>
      <w:r>
        <w:rPr>
          <w:sz w:val="28"/>
          <w:szCs w:val="28"/>
        </w:rPr>
        <w:t>меження або позбавлення волі;</w:t>
      </w:r>
    </w:p>
    <w:p w14:paraId="3F74B201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2185">
        <w:rPr>
          <w:sz w:val="28"/>
          <w:szCs w:val="28"/>
        </w:rPr>
        <w:t>забезпечує соціальний супровід ветеранів війни та демобілізованих осіб, включаючи оцінку потреб, складання індивідуального плану, надання психологічної, юридичної, інформаційної підтримки, координацію з іншими суб’єктами системи соціального захисту;</w:t>
      </w:r>
    </w:p>
    <w:p w14:paraId="7ADDA39B" w14:textId="77777777" w:rsidR="00FF2BE7" w:rsidRPr="00EC4D13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EC4D13">
        <w:rPr>
          <w:b/>
          <w:sz w:val="28"/>
          <w:szCs w:val="28"/>
        </w:rPr>
        <w:t>передбачає можливість утворення мобільних бригад для надання соціальних послуг, у тому числі здійснення кризового та екстреного втручання;</w:t>
      </w:r>
    </w:p>
    <w:p w14:paraId="23DA69F2" w14:textId="77777777" w:rsidR="00FF2BE7" w:rsidRPr="00AF5B6B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D43E1A">
        <w:rPr>
          <w:b/>
          <w:sz w:val="28"/>
          <w:szCs w:val="28"/>
        </w:rPr>
        <w:t>здійснює заходи у сфері запобігання та протидії насильству;</w:t>
      </w:r>
    </w:p>
    <w:p w14:paraId="0D1F2D7A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 xml:space="preserve">складає план реабілітації осіб, які </w:t>
      </w:r>
      <w:r>
        <w:rPr>
          <w:sz w:val="28"/>
          <w:szCs w:val="28"/>
        </w:rPr>
        <w:t>постраждали від торгівлі людьми;</w:t>
      </w:r>
    </w:p>
    <w:p w14:paraId="00205C85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вносить відомості до реєстру надавачів та отримувачів соціальних послуг;</w:t>
      </w:r>
    </w:p>
    <w:p w14:paraId="7489FA75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проводить моніторинг та оцінювання якості наданих соціальних послуг;</w:t>
      </w:r>
    </w:p>
    <w:p w14:paraId="6C5A57C8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створює умови для навчання та підвищення кваліфікації працівників;</w:t>
      </w:r>
    </w:p>
    <w:p w14:paraId="60E696DB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взаємодіє з іншими суб’єктами системи надання соціальних послуг;</w:t>
      </w:r>
    </w:p>
    <w:p w14:paraId="09362B80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інформує населення та осіб/сім’ї індивідуально про перелік, обсяг і зміст соціальних послуг, які надає центр;</w:t>
      </w:r>
    </w:p>
    <w:p w14:paraId="7E2F7C1A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інформує про сімейні форми виховання дітей та здійснює відбір кандидатів у прийомні сім’ї;</w:t>
      </w:r>
    </w:p>
    <w:p w14:paraId="7EB8F0E5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 xml:space="preserve"> бере участь у визначенні потреб громади у соціальних послугах, у підготовці та реалізації програм надання соціальних послуг;</w:t>
      </w:r>
    </w:p>
    <w:p w14:paraId="17FE8059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готує статистичні та інформаційно-аналітичні матеріали, що подаються засновнику;</w:t>
      </w:r>
    </w:p>
    <w:p w14:paraId="198E9340" w14:textId="77777777" w:rsidR="00FF2BE7" w:rsidRPr="009E2185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забезпечує захист персональних даних отримувачів соціальних послуг.</w:t>
      </w:r>
    </w:p>
    <w:p w14:paraId="0DB3CB94" w14:textId="77777777" w:rsidR="00FF2BE7" w:rsidRPr="009E2185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lastRenderedPageBreak/>
        <w:t>Центр з урахуванням потреб надає такі соціальні послуги: догляд вдома, догляд стаціонарний, соціальна адаптація, соціальна інтеграція та реінтеграція, екстрене втручання, консультування, соціальний супровід, представництво інтересів, соціальна профілактика, натуральна допомога, фізичний супровід осіб з інвалідністю, інформування та інші.</w:t>
      </w:r>
    </w:p>
    <w:p w14:paraId="4595B1A0" w14:textId="77777777" w:rsidR="00FF2BE7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Для надання соціальних послуг у центрі утворюються такі структурні підрозділи (відділення):</w:t>
      </w:r>
    </w:p>
    <w:p w14:paraId="1ACC1E32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відділення соціальної роботи, натуральної, грошової допомоги та соціальних послуг за місцем проживання. До його складу може бути включено фахівця із супроводу ветеранів війни та демобілізованих осіб, який здійснює інформаційно-консультативну, організаційну, правову та психологічну підтримку, сприяє їх взаємодії з органами влади, медичними установами, центрами зайнятості, ветеранськими організаціями та іншими суб’єктами соціального захисту;</w:t>
      </w:r>
    </w:p>
    <w:p w14:paraId="23AF1A30" w14:textId="77777777" w:rsidR="00FF2BE7" w:rsidRPr="009E2185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відділення стаціонарного догляду для постійного/тимчасового проживання.</w:t>
      </w:r>
    </w:p>
    <w:p w14:paraId="0F8C7BDB" w14:textId="77777777" w:rsidR="00FF2BE7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 xml:space="preserve">Центр має право: </w:t>
      </w:r>
    </w:p>
    <w:p w14:paraId="1B7840ED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самостійно визначати форми та методи роботи;</w:t>
      </w:r>
    </w:p>
    <w:p w14:paraId="6F5F78B2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 xml:space="preserve"> утворювати робочі гру</w:t>
      </w:r>
      <w:r>
        <w:rPr>
          <w:sz w:val="28"/>
          <w:szCs w:val="28"/>
        </w:rPr>
        <w:t xml:space="preserve">пи, </w:t>
      </w:r>
      <w:proofErr w:type="spellStart"/>
      <w:r>
        <w:rPr>
          <w:sz w:val="28"/>
          <w:szCs w:val="28"/>
        </w:rPr>
        <w:t>мультидисциплінарні</w:t>
      </w:r>
      <w:proofErr w:type="spellEnd"/>
      <w:r>
        <w:rPr>
          <w:sz w:val="28"/>
          <w:szCs w:val="28"/>
        </w:rPr>
        <w:t xml:space="preserve"> команди,</w:t>
      </w:r>
      <w:r w:rsidRPr="009E2185">
        <w:rPr>
          <w:sz w:val="28"/>
          <w:szCs w:val="28"/>
        </w:rPr>
        <w:t xml:space="preserve"> </w:t>
      </w:r>
      <w:r w:rsidRPr="00B90A47">
        <w:rPr>
          <w:b/>
          <w:sz w:val="28"/>
          <w:szCs w:val="28"/>
        </w:rPr>
        <w:t>мобільні бригади</w:t>
      </w:r>
      <w:r>
        <w:rPr>
          <w:sz w:val="28"/>
          <w:szCs w:val="28"/>
        </w:rPr>
        <w:t>;</w:t>
      </w:r>
    </w:p>
    <w:p w14:paraId="3CA63223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2185">
        <w:rPr>
          <w:sz w:val="28"/>
          <w:szCs w:val="28"/>
        </w:rPr>
        <w:t>залучати волонтерів;</w:t>
      </w:r>
    </w:p>
    <w:p w14:paraId="4EDE2ABA" w14:textId="77777777" w:rsidR="00FF2BE7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 xml:space="preserve"> подавати інформаційні запити;</w:t>
      </w:r>
    </w:p>
    <w:p w14:paraId="3C19FC62" w14:textId="77777777" w:rsidR="00FF2BE7" w:rsidRPr="009E2185" w:rsidRDefault="00FF2BE7" w:rsidP="008023A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 xml:space="preserve"> залучати ресурси, необхідні для надання соціальних послуг.</w:t>
      </w:r>
    </w:p>
    <w:p w14:paraId="4BF41B22" w14:textId="77777777" w:rsidR="00FF2BE7" w:rsidRPr="009E2185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2185">
        <w:rPr>
          <w:sz w:val="28"/>
          <w:szCs w:val="28"/>
        </w:rPr>
        <w:t>Центр провадить діяльність за принципами недискримінації, дотримання прав людини, гуманізму, доступності, конфіденційності, законності тощо.</w:t>
      </w:r>
    </w:p>
    <w:p w14:paraId="6EC1D7E4" w14:textId="77777777" w:rsidR="00FF2BE7" w:rsidRPr="009E2185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2185">
        <w:rPr>
          <w:sz w:val="28"/>
          <w:szCs w:val="28"/>
        </w:rPr>
        <w:t>Підставою для надання соціальних послуг є направлення відповідного органу або оцінка потреб</w:t>
      </w:r>
      <w:r w:rsidRPr="009E2185">
        <w:rPr>
          <w:color w:val="333333"/>
          <w:sz w:val="28"/>
          <w:szCs w:val="28"/>
        </w:rPr>
        <w:t>:</w:t>
      </w:r>
    </w:p>
    <w:p w14:paraId="1D843F4A" w14:textId="77777777" w:rsidR="00FF2BE7" w:rsidRPr="009E2185" w:rsidRDefault="00FF2BE7" w:rsidP="008023A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" w:name="n142"/>
      <w:bookmarkEnd w:id="1"/>
      <w:r w:rsidRPr="009E2185">
        <w:rPr>
          <w:color w:val="333333"/>
          <w:sz w:val="28"/>
          <w:szCs w:val="28"/>
        </w:rPr>
        <w:t>1) рішення уповноваженого органу про надання соціальних послуг;</w:t>
      </w:r>
    </w:p>
    <w:p w14:paraId="757CBE4A" w14:textId="77777777" w:rsidR="00FF2BE7" w:rsidRPr="009E2185" w:rsidRDefault="00FF2BE7" w:rsidP="008023A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" w:name="n143"/>
      <w:bookmarkEnd w:id="2"/>
      <w:r w:rsidRPr="009E2185">
        <w:rPr>
          <w:color w:val="333333"/>
          <w:sz w:val="28"/>
          <w:szCs w:val="28"/>
        </w:rPr>
        <w:t>2) наказ про надання соціальних послуг;</w:t>
      </w:r>
    </w:p>
    <w:p w14:paraId="4D9D16DE" w14:textId="77777777" w:rsidR="00FF2BE7" w:rsidRPr="009E2185" w:rsidRDefault="00FF2BE7" w:rsidP="008023A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3" w:name="n144"/>
      <w:bookmarkEnd w:id="3"/>
      <w:r w:rsidRPr="009E2185">
        <w:rPr>
          <w:color w:val="333333"/>
          <w:sz w:val="28"/>
          <w:szCs w:val="28"/>
        </w:rPr>
        <w:t>3) договір про надання соціальної послуги (соціальних послуг) та індивідуальний план надання соціальної послуги.</w:t>
      </w:r>
    </w:p>
    <w:p w14:paraId="1E831167" w14:textId="77777777" w:rsidR="00FF2BE7" w:rsidRPr="009E2185" w:rsidRDefault="00FF2BE7" w:rsidP="008023A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4" w:name="n145"/>
      <w:bookmarkEnd w:id="4"/>
      <w:r w:rsidRPr="009E2185">
        <w:rPr>
          <w:color w:val="333333"/>
          <w:sz w:val="28"/>
          <w:szCs w:val="28"/>
        </w:rPr>
        <w:t>Рішення про надання соціальних послуг приймається уповноваженим органом відповідно до законодавства.</w:t>
      </w:r>
    </w:p>
    <w:p w14:paraId="253F4C39" w14:textId="77777777" w:rsidR="00FF2BE7" w:rsidRPr="009E2185" w:rsidRDefault="00FF2BE7" w:rsidP="008023A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5" w:name="n146"/>
      <w:bookmarkEnd w:id="5"/>
      <w:r w:rsidRPr="009E2185">
        <w:rPr>
          <w:color w:val="333333"/>
          <w:sz w:val="28"/>
          <w:szCs w:val="28"/>
        </w:rPr>
        <w:t>Надання соціальних послуг одноразово здійснюється без укладення договору згідно з класифікатором соціальних послуг.</w:t>
      </w:r>
    </w:p>
    <w:p w14:paraId="085BFC34" w14:textId="77777777" w:rsidR="00FF2BE7" w:rsidRPr="009E2185" w:rsidRDefault="00FF2BE7" w:rsidP="008023A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6" w:name="n147"/>
      <w:bookmarkEnd w:id="6"/>
      <w:r w:rsidRPr="009E2185">
        <w:rPr>
          <w:color w:val="333333"/>
          <w:sz w:val="28"/>
          <w:szCs w:val="28"/>
        </w:rPr>
        <w:t>У разі введення надзвичайного або воєнного стану в Україні або окремих її місцевостях для невідкладного надання соціальних послуг засновник може уповноважити центр приймати рішення про надання соціальних послуг екстрено (</w:t>
      </w:r>
      <w:proofErr w:type="spellStart"/>
      <w:r w:rsidRPr="009E2185">
        <w:rPr>
          <w:color w:val="333333"/>
          <w:sz w:val="28"/>
          <w:szCs w:val="28"/>
        </w:rPr>
        <w:t>кризово</w:t>
      </w:r>
      <w:proofErr w:type="spellEnd"/>
      <w:r w:rsidRPr="009E2185">
        <w:rPr>
          <w:color w:val="333333"/>
          <w:sz w:val="28"/>
          <w:szCs w:val="28"/>
        </w:rPr>
        <w:t>) особам/сім’ям, які опинилися у складних життєвих обставинах через шкоду, завдану пожежею, стихійним лихом, катастрофою, бойовими діями, терористичним актом, збройним конфліктом, тимчасовою окупацією, та внутрішньо переміщеним особам.</w:t>
      </w:r>
    </w:p>
    <w:p w14:paraId="4BE71408" w14:textId="77777777" w:rsidR="00FF2BE7" w:rsidRPr="009E2185" w:rsidRDefault="00FF2BE7" w:rsidP="008023A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7" w:name="n148"/>
      <w:bookmarkEnd w:id="7"/>
      <w:r w:rsidRPr="009E2185">
        <w:rPr>
          <w:color w:val="333333"/>
          <w:sz w:val="28"/>
          <w:szCs w:val="28"/>
        </w:rPr>
        <w:lastRenderedPageBreak/>
        <w:t>Рішення про надання соціальних послуг екстрено (</w:t>
      </w:r>
      <w:proofErr w:type="spellStart"/>
      <w:r w:rsidRPr="009E2185">
        <w:rPr>
          <w:color w:val="333333"/>
          <w:sz w:val="28"/>
          <w:szCs w:val="28"/>
        </w:rPr>
        <w:t>кризово</w:t>
      </w:r>
      <w:proofErr w:type="spellEnd"/>
      <w:r w:rsidRPr="009E2185">
        <w:rPr>
          <w:color w:val="333333"/>
          <w:sz w:val="28"/>
          <w:szCs w:val="28"/>
        </w:rPr>
        <w:t>) оформляється наказом центру про надання соціальних послуг екстрено (</w:t>
      </w:r>
      <w:proofErr w:type="spellStart"/>
      <w:r w:rsidRPr="009E2185">
        <w:rPr>
          <w:color w:val="333333"/>
          <w:sz w:val="28"/>
          <w:szCs w:val="28"/>
        </w:rPr>
        <w:t>кризово</w:t>
      </w:r>
      <w:proofErr w:type="spellEnd"/>
      <w:r w:rsidRPr="009E2185">
        <w:rPr>
          <w:color w:val="333333"/>
          <w:sz w:val="28"/>
          <w:szCs w:val="28"/>
        </w:rPr>
        <w:t>). Акти про надання соціальних послуг екстрено (</w:t>
      </w:r>
      <w:proofErr w:type="spellStart"/>
      <w:r w:rsidRPr="009E2185">
        <w:rPr>
          <w:color w:val="333333"/>
          <w:sz w:val="28"/>
          <w:szCs w:val="28"/>
        </w:rPr>
        <w:t>кризово</w:t>
      </w:r>
      <w:proofErr w:type="spellEnd"/>
      <w:r w:rsidRPr="009E2185">
        <w:rPr>
          <w:color w:val="333333"/>
          <w:sz w:val="28"/>
          <w:szCs w:val="28"/>
        </w:rPr>
        <w:t xml:space="preserve">), складені за формою, затвердженою </w:t>
      </w:r>
      <w:proofErr w:type="spellStart"/>
      <w:r w:rsidRPr="009E2185">
        <w:rPr>
          <w:color w:val="333333"/>
          <w:sz w:val="28"/>
          <w:szCs w:val="28"/>
        </w:rPr>
        <w:t>Мінсоцполітики</w:t>
      </w:r>
      <w:proofErr w:type="spellEnd"/>
      <w:r w:rsidRPr="009E2185">
        <w:rPr>
          <w:color w:val="333333"/>
          <w:sz w:val="28"/>
          <w:szCs w:val="28"/>
        </w:rPr>
        <w:t>, надсилаються центром засновнику протягом одного місяця з дня надання соціальних послуг.</w:t>
      </w:r>
    </w:p>
    <w:p w14:paraId="7AF85922" w14:textId="77777777" w:rsidR="00FF2BE7" w:rsidRPr="009E2185" w:rsidRDefault="00FF2BE7" w:rsidP="008023A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8" w:name="n149"/>
      <w:bookmarkEnd w:id="8"/>
      <w:r w:rsidRPr="009E2185">
        <w:rPr>
          <w:color w:val="333333"/>
          <w:sz w:val="28"/>
          <w:szCs w:val="28"/>
        </w:rPr>
        <w:t>На час надання соціальних послуг екстрено (</w:t>
      </w:r>
      <w:proofErr w:type="spellStart"/>
      <w:r w:rsidRPr="009E2185">
        <w:rPr>
          <w:color w:val="333333"/>
          <w:sz w:val="28"/>
          <w:szCs w:val="28"/>
        </w:rPr>
        <w:t>кризово</w:t>
      </w:r>
      <w:proofErr w:type="spellEnd"/>
      <w:r w:rsidRPr="009E2185">
        <w:rPr>
          <w:color w:val="333333"/>
          <w:sz w:val="28"/>
          <w:szCs w:val="28"/>
        </w:rPr>
        <w:t>) не визначається ступінь індивідуальних потреб отримувача соціальних послуг, не складається індивідуальний план надання соціальної послуги та не укладається договір про надання соціальної послуги (соціальних послуг).</w:t>
      </w:r>
    </w:p>
    <w:p w14:paraId="24807293" w14:textId="77777777" w:rsidR="00FF2BE7" w:rsidRDefault="00FF2BE7" w:rsidP="008023A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9" w:name="n150"/>
      <w:bookmarkEnd w:id="9"/>
      <w:r w:rsidRPr="009E2185">
        <w:rPr>
          <w:color w:val="333333"/>
          <w:sz w:val="28"/>
          <w:szCs w:val="28"/>
        </w:rPr>
        <w:t>У разі потреби в наданні соціальних послуг постійно</w:t>
      </w:r>
      <w:r>
        <w:rPr>
          <w:color w:val="333333"/>
          <w:sz w:val="28"/>
          <w:szCs w:val="28"/>
        </w:rPr>
        <w:t>,</w:t>
      </w:r>
      <w:r w:rsidRPr="009E2185">
        <w:rPr>
          <w:color w:val="333333"/>
          <w:sz w:val="28"/>
          <w:szCs w:val="28"/>
        </w:rPr>
        <w:t xml:space="preserve"> центр вживає заходів для виготовлення отримувачу соціальних послуг усіх необхідних для надання соціальних послуг документів, після чого:</w:t>
      </w:r>
    </w:p>
    <w:p w14:paraId="6EB849BE" w14:textId="77777777" w:rsidR="00FF2BE7" w:rsidRDefault="00FF2BE7" w:rsidP="008023A6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2185">
        <w:rPr>
          <w:color w:val="333333"/>
          <w:sz w:val="28"/>
          <w:szCs w:val="28"/>
        </w:rPr>
        <w:t>визначає ступінь індивідуальних потреб отримувача соціальної послуги;</w:t>
      </w:r>
    </w:p>
    <w:p w14:paraId="2EF1DDC8" w14:textId="77777777" w:rsidR="00FF2BE7" w:rsidRDefault="00FF2BE7" w:rsidP="008023A6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10" w:name="n152"/>
      <w:bookmarkEnd w:id="10"/>
      <w:r w:rsidRPr="002F6EF4">
        <w:rPr>
          <w:color w:val="333333"/>
          <w:sz w:val="28"/>
          <w:szCs w:val="28"/>
        </w:rPr>
        <w:t>встановлює групу рухової активності (у разі потреби);</w:t>
      </w:r>
    </w:p>
    <w:p w14:paraId="0FD620E5" w14:textId="77777777" w:rsidR="00FF2BE7" w:rsidRDefault="00FF2BE7" w:rsidP="008023A6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11" w:name="n153"/>
      <w:bookmarkEnd w:id="11"/>
      <w:r w:rsidRPr="002F6EF4">
        <w:rPr>
          <w:color w:val="333333"/>
          <w:sz w:val="28"/>
          <w:szCs w:val="28"/>
        </w:rPr>
        <w:t>визначає зміст та обсяг соціальних послуг;</w:t>
      </w:r>
    </w:p>
    <w:p w14:paraId="24B89F80" w14:textId="77777777" w:rsidR="00FF2BE7" w:rsidRDefault="00FF2BE7" w:rsidP="008023A6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12" w:name="n154"/>
      <w:bookmarkEnd w:id="12"/>
      <w:r w:rsidRPr="002F6EF4">
        <w:rPr>
          <w:color w:val="333333"/>
          <w:sz w:val="28"/>
          <w:szCs w:val="28"/>
        </w:rPr>
        <w:t>складає індивідуальний план надання соціальної послуги;</w:t>
      </w:r>
    </w:p>
    <w:p w14:paraId="59CBAEB7" w14:textId="77777777" w:rsidR="00FF2BE7" w:rsidRDefault="00FF2BE7" w:rsidP="008023A6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13" w:name="n155"/>
      <w:bookmarkEnd w:id="13"/>
      <w:r w:rsidRPr="002F6EF4">
        <w:rPr>
          <w:color w:val="333333"/>
          <w:sz w:val="28"/>
          <w:szCs w:val="28"/>
        </w:rPr>
        <w:t>видає наказ про взяття отримувача соціальних послуг на обслуговування;</w:t>
      </w:r>
    </w:p>
    <w:p w14:paraId="75FA8BAD" w14:textId="77777777" w:rsidR="00FF2BE7" w:rsidRPr="002F6EF4" w:rsidRDefault="00FF2BE7" w:rsidP="008023A6">
      <w:pPr>
        <w:pStyle w:val="rvps2"/>
        <w:numPr>
          <w:ilvl w:val="1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14" w:name="n156"/>
      <w:bookmarkEnd w:id="14"/>
      <w:r w:rsidRPr="002F6EF4">
        <w:rPr>
          <w:color w:val="333333"/>
          <w:sz w:val="28"/>
          <w:szCs w:val="28"/>
        </w:rPr>
        <w:t>укладає з отримувачем соціальних послуг договір про надання соціальної послуги (соціальних послуг).</w:t>
      </w:r>
    </w:p>
    <w:p w14:paraId="27CD6CF3" w14:textId="77777777" w:rsidR="00FF2BE7" w:rsidRPr="009E2185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Центр очолює директор, якого призначає засновник. Директор повинен мати вищу освіту (магістр/спеціалі</w:t>
      </w:r>
      <w:r>
        <w:rPr>
          <w:sz w:val="28"/>
          <w:szCs w:val="28"/>
        </w:rPr>
        <w:t>ст) і досвід роботи щонайменше 5</w:t>
      </w:r>
      <w:r w:rsidRPr="009E2185">
        <w:rPr>
          <w:sz w:val="28"/>
          <w:szCs w:val="28"/>
        </w:rPr>
        <w:t xml:space="preserve"> років.</w:t>
      </w:r>
    </w:p>
    <w:p w14:paraId="0ED97EEC" w14:textId="77777777" w:rsidR="00FF2BE7" w:rsidRDefault="00FF2BE7" w:rsidP="008023A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2185">
        <w:rPr>
          <w:sz w:val="28"/>
          <w:szCs w:val="28"/>
        </w:rPr>
        <w:t>Директор:</w:t>
      </w:r>
    </w:p>
    <w:p w14:paraId="48E6D2A4" w14:textId="77777777" w:rsidR="00FF2BE7" w:rsidRPr="0009423E" w:rsidRDefault="00FF2BE7" w:rsidP="008023A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9423E">
        <w:rPr>
          <w:color w:val="333333"/>
          <w:sz w:val="28"/>
          <w:szCs w:val="28"/>
        </w:rPr>
        <w:t>видає відповідно до компетенції накази та розпорядження, організовує та контролює їх виконання;</w:t>
      </w:r>
    </w:p>
    <w:p w14:paraId="5A2BAC2D" w14:textId="77777777" w:rsidR="00FF2BE7" w:rsidRPr="009E2185" w:rsidRDefault="00FF2BE7" w:rsidP="008023A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E2185">
        <w:rPr>
          <w:sz w:val="28"/>
          <w:szCs w:val="28"/>
        </w:rPr>
        <w:t>забезпечує підвищення кваліфікації персоналу;</w:t>
      </w:r>
    </w:p>
    <w:p w14:paraId="587928F1" w14:textId="77777777" w:rsidR="00FF2BE7" w:rsidRPr="009E2185" w:rsidRDefault="00FF2BE7" w:rsidP="008023A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E2185">
        <w:rPr>
          <w:sz w:val="28"/>
          <w:szCs w:val="28"/>
        </w:rPr>
        <w:t>вживає заходів безпеки та охорони праці;</w:t>
      </w:r>
    </w:p>
    <w:p w14:paraId="3B248349" w14:textId="77777777" w:rsidR="00FF2BE7" w:rsidRPr="009E2185" w:rsidRDefault="00FF2BE7" w:rsidP="008023A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E2185">
        <w:rPr>
          <w:sz w:val="28"/>
          <w:szCs w:val="28"/>
        </w:rPr>
        <w:t>відповідає за фінансово-господарську діяльність;</w:t>
      </w:r>
    </w:p>
    <w:p w14:paraId="02CD6A47" w14:textId="77777777" w:rsidR="00FF2BE7" w:rsidRPr="009E2185" w:rsidRDefault="00FF2BE7" w:rsidP="008023A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E2185">
        <w:rPr>
          <w:sz w:val="28"/>
          <w:szCs w:val="28"/>
        </w:rPr>
        <w:t>затверджує внутрішні документи, інструкції;</w:t>
      </w:r>
    </w:p>
    <w:p w14:paraId="1D72E8B5" w14:textId="77777777" w:rsidR="00FF2BE7" w:rsidRPr="009E2185" w:rsidRDefault="00FF2BE7" w:rsidP="008023A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E2185">
        <w:rPr>
          <w:sz w:val="28"/>
          <w:szCs w:val="28"/>
        </w:rPr>
        <w:t>затверджує внутрішні документи, інструкції;</w:t>
      </w:r>
    </w:p>
    <w:p w14:paraId="5C562319" w14:textId="77777777" w:rsidR="00FF2BE7" w:rsidRPr="009E2185" w:rsidRDefault="00FF2BE7" w:rsidP="008023A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E2185">
        <w:rPr>
          <w:sz w:val="28"/>
          <w:szCs w:val="28"/>
        </w:rPr>
        <w:t>затверджує внутрішні документи, інструкції;</w:t>
      </w:r>
    </w:p>
    <w:p w14:paraId="6F8D6187" w14:textId="77777777" w:rsidR="00FF2BE7" w:rsidRPr="009E2185" w:rsidRDefault="00FF2BE7" w:rsidP="008023A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E2185">
        <w:rPr>
          <w:sz w:val="28"/>
          <w:szCs w:val="28"/>
        </w:rPr>
        <w:t>здійснює контроль за якістю послуг;</w:t>
      </w:r>
    </w:p>
    <w:p w14:paraId="1DE36404" w14:textId="77777777" w:rsidR="00FF2BE7" w:rsidRPr="009E2185" w:rsidRDefault="00FF2BE7" w:rsidP="008023A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E2185">
        <w:rPr>
          <w:sz w:val="28"/>
          <w:szCs w:val="28"/>
        </w:rPr>
        <w:t>організовує роботу центру;</w:t>
      </w:r>
    </w:p>
    <w:p w14:paraId="3780BD8D" w14:textId="77777777" w:rsidR="00FF2BE7" w:rsidRPr="009E2185" w:rsidRDefault="00FF2BE7" w:rsidP="008023A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E2185">
        <w:rPr>
          <w:color w:val="333333"/>
          <w:sz w:val="28"/>
          <w:szCs w:val="28"/>
        </w:rPr>
        <w:t>укладає договори, діє від імені центру і представляє його інтереси;</w:t>
      </w:r>
    </w:p>
    <w:p w14:paraId="60F4AABB" w14:textId="77777777" w:rsidR="00FF2BE7" w:rsidRPr="009E2185" w:rsidRDefault="00FF2BE7" w:rsidP="008023A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E2185">
        <w:rPr>
          <w:color w:val="333333"/>
          <w:sz w:val="28"/>
          <w:szCs w:val="28"/>
        </w:rPr>
        <w:t>розпоряджається коштами центру в межах затвердженого кошторису;</w:t>
      </w:r>
    </w:p>
    <w:p w14:paraId="25469FFA" w14:textId="77777777" w:rsidR="00FF2BE7" w:rsidRPr="009E2185" w:rsidRDefault="00FF2BE7" w:rsidP="008023A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E2185">
        <w:rPr>
          <w:color w:val="333333"/>
          <w:sz w:val="28"/>
          <w:szCs w:val="28"/>
        </w:rPr>
        <w:t>забезпечує фінансово-господарську діяльність центру, створення та розвиток матеріально-технічної бази для проведення комплексу заходів із надання соціальних послуг особам/сім’ям, у тому числі забезпечення автомобільними транспортними засобами, спеціальними засобами для догляду і самообслуговування;</w:t>
      </w:r>
    </w:p>
    <w:p w14:paraId="2173FDB5" w14:textId="77777777" w:rsidR="00FF2BE7" w:rsidRPr="009E2185" w:rsidRDefault="00FF2BE7" w:rsidP="008023A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E2185">
        <w:rPr>
          <w:color w:val="333333"/>
          <w:sz w:val="28"/>
          <w:szCs w:val="28"/>
        </w:rPr>
        <w:lastRenderedPageBreak/>
        <w:t>забезпечує проведення атестації працівників в порядку, визначеному законодавством, та сприяє підвищенню їх кваліфікації;</w:t>
      </w:r>
    </w:p>
    <w:p w14:paraId="79D8D1F5" w14:textId="77777777" w:rsidR="00FF2BE7" w:rsidRDefault="00FF2BE7" w:rsidP="008023A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E2185">
        <w:rPr>
          <w:color w:val="333333"/>
          <w:sz w:val="28"/>
          <w:szCs w:val="28"/>
        </w:rPr>
        <w:t>вживає заходів для поліпшення умов праці, забезпечення дотримання правил охорони праці, внутрішнього трудового розпорядку, санітарної та пожежної безпеки;</w:t>
      </w:r>
    </w:p>
    <w:p w14:paraId="0DFB8F9B" w14:textId="77777777" w:rsidR="00FF2BE7" w:rsidRPr="00D54744" w:rsidRDefault="00FF2BE7" w:rsidP="008023A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54744">
        <w:rPr>
          <w:color w:val="333333"/>
          <w:sz w:val="28"/>
          <w:szCs w:val="28"/>
        </w:rPr>
        <w:t>здійснює інші повноваження, передбачені законодавством.</w:t>
      </w:r>
      <w:bookmarkStart w:id="15" w:name="n78"/>
      <w:bookmarkStart w:id="16" w:name="n79"/>
      <w:bookmarkStart w:id="17" w:name="n80"/>
      <w:bookmarkStart w:id="18" w:name="n157"/>
      <w:bookmarkStart w:id="19" w:name="n81"/>
      <w:bookmarkStart w:id="20" w:name="n82"/>
      <w:bookmarkStart w:id="21" w:name="n83"/>
      <w:bookmarkEnd w:id="15"/>
      <w:bookmarkEnd w:id="16"/>
      <w:bookmarkEnd w:id="17"/>
      <w:bookmarkEnd w:id="18"/>
      <w:bookmarkEnd w:id="19"/>
      <w:bookmarkEnd w:id="20"/>
      <w:bookmarkEnd w:id="21"/>
    </w:p>
    <w:p w14:paraId="06C0DA7F" w14:textId="77777777" w:rsidR="00FF2BE7" w:rsidRPr="009E2185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2185">
        <w:rPr>
          <w:sz w:val="28"/>
          <w:szCs w:val="28"/>
        </w:rPr>
        <w:t xml:space="preserve">Положення про центр, кошторис і штатний розпис, структуру підрозділів затверджуються </w:t>
      </w:r>
      <w:proofErr w:type="spellStart"/>
      <w:r w:rsidRPr="009E2185">
        <w:rPr>
          <w:sz w:val="28"/>
          <w:szCs w:val="28"/>
        </w:rPr>
        <w:t>Дядьковицькою</w:t>
      </w:r>
      <w:proofErr w:type="spellEnd"/>
      <w:r w:rsidRPr="009E2185">
        <w:rPr>
          <w:sz w:val="28"/>
          <w:szCs w:val="28"/>
        </w:rPr>
        <w:t xml:space="preserve"> сільською радою. Штатним розписом може бути передбачено введення посади фахівця із супроводу ветеранів війни та демобілізованих осіб.</w:t>
      </w:r>
    </w:p>
    <w:p w14:paraId="2F8ADB8E" w14:textId="77777777" w:rsidR="00FF2BE7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2185">
        <w:rPr>
          <w:sz w:val="28"/>
          <w:szCs w:val="28"/>
        </w:rPr>
        <w:t>Центр утримується за рахунок місцевого бюджету, а також за рахунок інших дозволених джерел.</w:t>
      </w:r>
    </w:p>
    <w:p w14:paraId="7D15B0DF" w14:textId="77777777" w:rsidR="00FF2BE7" w:rsidRPr="00A03A0F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3A0F">
        <w:rPr>
          <w:sz w:val="28"/>
          <w:szCs w:val="28"/>
        </w:rPr>
        <w:t>Соціальні послуги надаються за рахунок бюджетних коштів, диференційовано або платно/</w:t>
      </w:r>
      <w:r w:rsidRPr="00A03A0F">
        <w:rPr>
          <w:color w:val="333333"/>
          <w:sz w:val="28"/>
          <w:szCs w:val="28"/>
        </w:rPr>
        <w:t>за рахунок отримувача соціальних послуг/третіх осіб</w:t>
      </w:r>
      <w:r w:rsidRPr="00A03A0F">
        <w:rPr>
          <w:sz w:val="28"/>
          <w:szCs w:val="28"/>
        </w:rPr>
        <w:t xml:space="preserve"> — відповідно до законодавства.</w:t>
      </w:r>
      <w:bookmarkStart w:id="22" w:name="n88"/>
      <w:bookmarkEnd w:id="22"/>
      <w:r w:rsidRPr="00A03A0F">
        <w:rPr>
          <w:color w:val="333333"/>
          <w:sz w:val="28"/>
          <w:szCs w:val="28"/>
        </w:rPr>
        <w:t xml:space="preserve"> Розмір плати за соціальні послуги встановлюється центром у визначеному законодавством порядку і затверджується його засновником.</w:t>
      </w:r>
    </w:p>
    <w:p w14:paraId="442F567E" w14:textId="77777777" w:rsidR="00FF2BE7" w:rsidRPr="009E2185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Оплата праці, тривалість робочого часу та відпусток встановлюються згідно із законодавством. Можливе впровадження підсумованого обліку робочого часу.</w:t>
      </w:r>
    </w:p>
    <w:p w14:paraId="671606CC" w14:textId="77777777" w:rsidR="00FF2BE7" w:rsidRPr="009E2185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2185">
        <w:rPr>
          <w:sz w:val="28"/>
          <w:szCs w:val="28"/>
        </w:rPr>
        <w:t>Центр забезпечує належні умови для працівників: професійна підтримка, медогляди, спецодяг, компенсації за проїзд, безпечні умови праці.</w:t>
      </w:r>
    </w:p>
    <w:p w14:paraId="530FB6F2" w14:textId="77777777" w:rsidR="00FF2BE7" w:rsidRPr="009E2185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Центр веде діловодство, бухгалтерський облік та звітність згідно із законом.</w:t>
      </w:r>
    </w:p>
    <w:p w14:paraId="1CEA3EE7" w14:textId="77777777" w:rsidR="00FF2BE7" w:rsidRDefault="00FF2BE7" w:rsidP="008023A6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9E2185">
        <w:rPr>
          <w:sz w:val="28"/>
          <w:szCs w:val="28"/>
        </w:rPr>
        <w:t>Контроль якості соціальних послуг здійснюється відповідно до законодавства.</w:t>
      </w:r>
    </w:p>
    <w:p w14:paraId="617BE75A" w14:textId="77777777" w:rsidR="00FF2BE7" w:rsidRPr="003B4BEB" w:rsidRDefault="00FF2BE7" w:rsidP="008023A6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3B4BEB">
        <w:rPr>
          <w:sz w:val="28"/>
          <w:szCs w:val="28"/>
        </w:rPr>
        <w:t xml:space="preserve">Центр користується майном, що передане йому в оперативне управління, і може його орендувати </w:t>
      </w:r>
      <w:r w:rsidRPr="003B4BEB">
        <w:rPr>
          <w:color w:val="333333"/>
          <w:sz w:val="28"/>
          <w:szCs w:val="28"/>
        </w:rPr>
        <w:t>та інших джерел, не заборонених законодавством.</w:t>
      </w:r>
    </w:p>
    <w:p w14:paraId="696753D1" w14:textId="77777777" w:rsidR="00FF2BE7" w:rsidRPr="003B4BEB" w:rsidRDefault="00FF2BE7" w:rsidP="008023A6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bookmarkStart w:id="23" w:name="n102"/>
      <w:bookmarkEnd w:id="23"/>
      <w:r>
        <w:rPr>
          <w:color w:val="333333"/>
          <w:sz w:val="28"/>
          <w:szCs w:val="28"/>
        </w:rPr>
        <w:t xml:space="preserve"> </w:t>
      </w:r>
      <w:r w:rsidRPr="003B4BEB">
        <w:rPr>
          <w:color w:val="333333"/>
          <w:sz w:val="28"/>
          <w:szCs w:val="28"/>
        </w:rPr>
        <w:t>Центр має право на придбання та оренду обладнання, необхідного для забезпечення функціонування центру.</w:t>
      </w:r>
    </w:p>
    <w:p w14:paraId="3C0756E3" w14:textId="77777777" w:rsidR="00FF2BE7" w:rsidRPr="009E2185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 xml:space="preserve"> Центр має право отримувати гуманітарну та благодійну допомогу.</w:t>
      </w:r>
    </w:p>
    <w:p w14:paraId="009D13C4" w14:textId="77777777" w:rsidR="00FF2BE7" w:rsidRPr="009E2185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>Засновник забезпечує матеріально-технічну базу відповідно до будівельних, санітарних та протипожежних норм.</w:t>
      </w:r>
    </w:p>
    <w:p w14:paraId="250BFCC1" w14:textId="77777777" w:rsidR="00FF2BE7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2185">
        <w:rPr>
          <w:sz w:val="28"/>
          <w:szCs w:val="28"/>
        </w:rPr>
        <w:t xml:space="preserve">Центр забезпечує </w:t>
      </w:r>
      <w:proofErr w:type="spellStart"/>
      <w:r w:rsidRPr="009E2185">
        <w:rPr>
          <w:sz w:val="28"/>
          <w:szCs w:val="28"/>
        </w:rPr>
        <w:t>інклюзивність</w:t>
      </w:r>
      <w:proofErr w:type="spellEnd"/>
      <w:r w:rsidRPr="009E2185">
        <w:rPr>
          <w:sz w:val="28"/>
          <w:szCs w:val="28"/>
        </w:rPr>
        <w:t xml:space="preserve"> і доступність для осіб з інвалідністю згідно з державними будівельними нормами та стандартами доступності.</w:t>
      </w:r>
    </w:p>
    <w:p w14:paraId="57EC3495" w14:textId="77777777" w:rsidR="00FF2BE7" w:rsidRDefault="00FF2BE7" w:rsidP="008023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4D4E">
        <w:rPr>
          <w:sz w:val="28"/>
          <w:szCs w:val="28"/>
        </w:rPr>
        <w:t>Центр є юридичною особою, має рахунки в органах Казначейства, печатку та бланки зі своїм найменуванням.</w:t>
      </w:r>
    </w:p>
    <w:p w14:paraId="1BAA0D83" w14:textId="77777777" w:rsidR="00FF2BE7" w:rsidRDefault="00FF2BE7" w:rsidP="008023A6">
      <w:pPr>
        <w:pStyle w:val="a3"/>
        <w:jc w:val="both"/>
        <w:rPr>
          <w:sz w:val="28"/>
          <w:szCs w:val="28"/>
        </w:rPr>
      </w:pPr>
    </w:p>
    <w:p w14:paraId="65D5206C" w14:textId="77777777" w:rsidR="00FF2BE7" w:rsidRPr="00E44D4E" w:rsidRDefault="00FF2BE7" w:rsidP="008023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Секретар сільської ради                                                 Микола МОСІЙЧУК</w:t>
      </w:r>
    </w:p>
    <w:p w14:paraId="3C49B42A" w14:textId="77777777" w:rsidR="00FF2BE7" w:rsidRPr="009E2185" w:rsidRDefault="00FF2BE7" w:rsidP="008023A6">
      <w:pPr>
        <w:jc w:val="both"/>
        <w:rPr>
          <w:sz w:val="28"/>
          <w:szCs w:val="28"/>
        </w:rPr>
      </w:pPr>
    </w:p>
    <w:p w14:paraId="72917C6E" w14:textId="77777777" w:rsidR="0051361A" w:rsidRDefault="0051361A"/>
    <w:sectPr w:rsidR="005136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891"/>
    <w:multiLevelType w:val="hybridMultilevel"/>
    <w:tmpl w:val="EE6430D4"/>
    <w:lvl w:ilvl="0" w:tplc="52202E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2B0C11"/>
    <w:multiLevelType w:val="hybridMultilevel"/>
    <w:tmpl w:val="506CC4D0"/>
    <w:lvl w:ilvl="0" w:tplc="C65E9A8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57F66"/>
    <w:multiLevelType w:val="multilevel"/>
    <w:tmpl w:val="6256FE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BE"/>
    <w:rsid w:val="0051361A"/>
    <w:rsid w:val="00664284"/>
    <w:rsid w:val="00670B3F"/>
    <w:rsid w:val="008023A6"/>
    <w:rsid w:val="00F16BBE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B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FF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FF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ЦНАП</cp:lastModifiedBy>
  <cp:revision>2</cp:revision>
  <cp:lastPrinted>2026-05-13T06:18:00Z</cp:lastPrinted>
  <dcterms:created xsi:type="dcterms:W3CDTF">2026-05-14T11:15:00Z</dcterms:created>
  <dcterms:modified xsi:type="dcterms:W3CDTF">2026-05-14T11:15:00Z</dcterms:modified>
</cp:coreProperties>
</file>