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A75D" w14:textId="77777777" w:rsidR="00E72D27" w:rsidRPr="00623CBD" w:rsidRDefault="00E72D27" w:rsidP="00E72D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Програма</w:t>
      </w:r>
    </w:p>
    <w:p w14:paraId="0BAA5F20" w14:textId="77777777" w:rsidR="00E72D27" w:rsidRPr="00623CBD" w:rsidRDefault="00E72D27" w:rsidP="00E72D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підтримки внутрішньо переміщених та/або евакуйованих осіб</w:t>
      </w:r>
    </w:p>
    <w:p w14:paraId="220FF4EA" w14:textId="77777777" w:rsidR="00E72D27" w:rsidRPr="00623CBD" w:rsidRDefault="00E72D27" w:rsidP="00E72D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на 2026 - 2030 роки </w:t>
      </w:r>
    </w:p>
    <w:p w14:paraId="593387E1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       </w:t>
      </w:r>
    </w:p>
    <w:p w14:paraId="28F09888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Програма розроблена відповідно до Указу Президента України від 24.02.2022 року №64/2022 «Про  введення воєнного стану в Україні», затвердженого Законом України №2102–ІХ від 24.02.2022 року (зі змінами), Законом України «Про забезпечення прав і свобод внутрішньо  переміщених осіб», на підставі статті 91 Бюджетного кодексу України, керуючись постановою Кабінету Міністрів України від 31.01.2007 року №106 «Про затвердження Порядку розроблення та виконання державних цільових програм» (зі змінами), Законом України «Про місцеве самоврядування в Україні», з метою створення належних умов для забезпечення потреб внутрішньо переміщених осіб та/або евакуйованих осіб та членів їх сімей, з метою забезпечення реалізації прав і задоволення потреб внутрішньо переміщених осіб та/або евакуйованих осіб, поліпшення умов їхньої життєдіяльності, створення фінансових, організаційно-правових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населення, сприяння подальшій інтеграції внутрішньо переміщених осіб через усунення перешкод у реалізації їх прав та основоположних свобод, забезпечення повного доступу до адміністративних, соціальних, культурних та інших послуг.</w:t>
      </w:r>
    </w:p>
    <w:p w14:paraId="3118726C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 </w:t>
      </w:r>
    </w:p>
    <w:p w14:paraId="11EA6AFC" w14:textId="77777777" w:rsidR="00E72D27" w:rsidRPr="00623CBD" w:rsidRDefault="00E72D27" w:rsidP="00E72D27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Паспорт Програми</w:t>
      </w:r>
    </w:p>
    <w:p w14:paraId="6916FF8A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720"/>
        <w:gridCol w:w="5086"/>
      </w:tblGrid>
      <w:tr w:rsidR="00E72D27" w:rsidRPr="00623CBD" w14:paraId="1EB037B4" w14:textId="77777777" w:rsidTr="007E51D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6419A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F7D13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Ініціатор розроблення програми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E0A5B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КЗ «Центр надання соціальних послуг» Дядьковицької сільської ради</w:t>
            </w:r>
          </w:p>
        </w:tc>
      </w:tr>
      <w:tr w:rsidR="00E72D27" w:rsidRPr="00623CBD" w14:paraId="02DB2A05" w14:textId="77777777" w:rsidTr="007E51D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5A491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74703" w14:textId="77777777" w:rsidR="00E72D27" w:rsidRPr="00623CBD" w:rsidRDefault="00C10FE9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 і назва розпорядчого документа на підставі якого розроблено Програму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C0CFD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3A48F9" w:rsidRPr="00623CBD">
              <w:rPr>
                <w:rFonts w:ascii="Times New Roman" w:hAnsi="Times New Roman" w:cs="Times New Roman"/>
                <w:sz w:val="24"/>
                <w:szCs w:val="24"/>
              </w:rPr>
              <w:t>Законів України «Про забезпечення прав і свобод внутрішньо переміщених осіб», «Про правовий режим воєнного стану», постанови Кабінету Міністрів України від 11 березня 2022 року № 252 «Деякі питання формування та виконання місцевих бюджетів в період воєнного стану»,</w:t>
            </w:r>
            <w:r w:rsidR="003A48F9"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Указом Президента України від 24 лютого 2022 року № 64 «Про введення воєнного стану в Україні» із змінами, Законами України «Про забезпечення прав і свобод внутрішньо переміщених осіб»</w:t>
            </w:r>
          </w:p>
        </w:tc>
      </w:tr>
      <w:tr w:rsidR="00E72D27" w:rsidRPr="00623CBD" w14:paraId="0685344D" w14:textId="77777777" w:rsidTr="007E51D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7A8B5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FE5A5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Розробник Програми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59DD23" w14:textId="77777777" w:rsidR="00E72D27" w:rsidRPr="00623CBD" w:rsidRDefault="00647465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КЗ «Центр надання соціальних послуг» Дядьковицької сільської ради</w:t>
            </w:r>
          </w:p>
        </w:tc>
      </w:tr>
      <w:tr w:rsidR="00E72D27" w:rsidRPr="00623CBD" w14:paraId="42BCF2C1" w14:textId="77777777" w:rsidTr="007E51D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4245F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42568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Співрозробник</w:t>
            </w:r>
            <w:proofErr w:type="spellEnd"/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Програми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BD8E6" w14:textId="77777777" w:rsidR="00E72D27" w:rsidRPr="00623CBD" w:rsidRDefault="000E78BE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Виконавчий комітет Дядьковицької сільської ради</w:t>
            </w:r>
            <w:r w:rsidR="00D47C50" w:rsidRPr="00623C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, </w:t>
            </w:r>
            <w:r w:rsidR="00E72D27" w:rsidRPr="00623C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Відділ освіти, культури та соціального захисту населення Дядьковицької сільської ради, КЗ «Центр надання соціальних послуг» Дядьковицької сільської ради</w:t>
            </w:r>
          </w:p>
        </w:tc>
      </w:tr>
      <w:tr w:rsidR="00E72D27" w:rsidRPr="00623CBD" w14:paraId="36B9110B" w14:textId="77777777" w:rsidTr="007E51D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9B20C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071B2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Відповідальні виконавці Програми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466C63" w14:textId="77777777" w:rsidR="00E72D27" w:rsidRPr="00623CBD" w:rsidRDefault="002B66AC" w:rsidP="00136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Дядьковицької сільської ради</w:t>
            </w:r>
            <w:r w:rsidR="001361ED"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фінансовий відділ Дядьковицької сільської ради, </w:t>
            </w:r>
            <w:r w:rsidR="001361ED" w:rsidRPr="00623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відділ освіти, культури та соціального захисту населення Дядьковицької сільської ради,</w:t>
            </w:r>
            <w:r w:rsidR="001361ED"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КЗ «Центр надання соціальних послуг» Дядьковицької сільської ради</w:t>
            </w:r>
            <w:r w:rsidR="001361ED" w:rsidRPr="00623C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 w:rsidR="00AA7AC3" w:rsidRPr="00623C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E72D27"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Служба у справах дітей Дядьковицької сільської ради,  Центр надання адміністративних послуг Дядьковицької сільської ради, КНП "Дядьковицька лікарня з центром паліативної допомоги" Дядьковицької </w:t>
            </w:r>
            <w:r w:rsidR="00E72D27"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сільської ради</w:t>
            </w:r>
          </w:p>
        </w:tc>
      </w:tr>
      <w:tr w:rsidR="00E72D27" w:rsidRPr="00623CBD" w14:paraId="43349203" w14:textId="77777777" w:rsidTr="007E51D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FAF3B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5.1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25B46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розпорядник коштів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F47B8C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Дядьковицька сільська рада</w:t>
            </w:r>
          </w:p>
        </w:tc>
      </w:tr>
      <w:tr w:rsidR="00E72D27" w:rsidRPr="00623CBD" w14:paraId="29118850" w14:textId="77777777" w:rsidTr="007E51D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242FF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11C88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Учасники  Програми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07CD4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Структурні підрозділи  Дядьковицької сільської ради</w:t>
            </w:r>
          </w:p>
        </w:tc>
      </w:tr>
      <w:tr w:rsidR="00E72D27" w:rsidRPr="00623CBD" w14:paraId="24BB1363" w14:textId="77777777" w:rsidTr="007E51D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740DA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FB23A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реалізації Програми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153C68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  2026-2030 років</w:t>
            </w:r>
          </w:p>
        </w:tc>
      </w:tr>
      <w:tr w:rsidR="00E72D27" w:rsidRPr="00623CBD" w14:paraId="71DC8F14" w14:textId="77777777" w:rsidTr="007E51D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E379E2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7A06E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Етапи виконання Програми: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260D3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 1 етап - 2026 рік</w:t>
            </w:r>
          </w:p>
          <w:p w14:paraId="36292F5B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 2 етап - 2027 рік</w:t>
            </w:r>
          </w:p>
          <w:p w14:paraId="650A9272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 3 етап - 2028 рік</w:t>
            </w:r>
          </w:p>
          <w:p w14:paraId="61A1034B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 4 етап - 2029 рік</w:t>
            </w:r>
          </w:p>
          <w:p w14:paraId="3791DD1E" w14:textId="70E54EDA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 5 етап - 2030 рік</w:t>
            </w:r>
          </w:p>
        </w:tc>
      </w:tr>
      <w:tr w:rsidR="00E72D27" w:rsidRPr="00623CBD" w14:paraId="50AFB97A" w14:textId="77777777" w:rsidTr="007E51D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9E189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E1492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7E9AC" w14:textId="77777777" w:rsidR="005F0E24" w:rsidRPr="00623CBD" w:rsidRDefault="00E72D27" w:rsidP="005F0E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</w:t>
            </w:r>
            <w:r w:rsidR="005F0E24"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Місцевий бюджет, інші джерела, що не суперечать законодавству України</w:t>
            </w:r>
          </w:p>
          <w:p w14:paraId="247C5403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72D27" w:rsidRPr="00623CBD" w14:paraId="1DAE8030" w14:textId="77777777" w:rsidTr="007E51D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B549E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9D5F7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фінансових ресурсів, необхідних для реалізації Програми всього, у тому числі: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B230C9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 Орієнтовні обсяги:</w:t>
            </w:r>
          </w:p>
          <w:p w14:paraId="07065C03" w14:textId="42684B42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     </w:t>
            </w:r>
            <w:r w:rsidR="00C47FB2"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 рік – 800 000</w:t>
            </w: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 </w:t>
            </w:r>
          </w:p>
          <w:p w14:paraId="1A0497C7" w14:textId="30E098C8" w:rsidR="00E72D27" w:rsidRPr="00623CBD" w:rsidRDefault="00C47FB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 2027 рік – 800 000</w:t>
            </w:r>
            <w:r w:rsidR="00E72D27"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</w:t>
            </w:r>
          </w:p>
          <w:p w14:paraId="3D3F5D5C" w14:textId="72685DFC" w:rsidR="00E72D27" w:rsidRPr="00623CBD" w:rsidRDefault="00C47FB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 2028 рік -500 000</w:t>
            </w:r>
            <w:r w:rsidR="00E72D27"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</w:t>
            </w:r>
          </w:p>
          <w:p w14:paraId="42ED6D1F" w14:textId="435E81D5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 2029 рік -</w:t>
            </w:r>
            <w:r w:rsidR="00C47FB2"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500 00 </w:t>
            </w: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грн</w:t>
            </w:r>
          </w:p>
          <w:p w14:paraId="29802690" w14:textId="710DD6D4" w:rsidR="00E72D27" w:rsidRPr="00623CBD" w:rsidRDefault="00C47FB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 2030 рік – 300 000</w:t>
            </w:r>
            <w:r w:rsidR="00E72D27"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</w:t>
            </w:r>
          </w:p>
          <w:p w14:paraId="34543629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        </w:t>
            </w:r>
          </w:p>
        </w:tc>
      </w:tr>
      <w:tr w:rsidR="00E72D27" w:rsidRPr="00623CBD" w14:paraId="55116098" w14:textId="77777777" w:rsidTr="007E51D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87B3E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CD025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Коштів місцевого бюджету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69CE04" w14:textId="61D3CE46" w:rsidR="00E72D27" w:rsidRPr="00623CBD" w:rsidRDefault="00E72D27" w:rsidP="00C47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     </w:t>
            </w:r>
            <w:r w:rsidR="00C47FB2"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2900000</w:t>
            </w: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E72D27" w:rsidRPr="00623CBD" w14:paraId="72CC9617" w14:textId="77777777" w:rsidTr="007E51D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B38BDA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8DB81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Коштів інших джерел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984E8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   </w:t>
            </w:r>
            <w:r w:rsidR="006450F3"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джерела, що не суперечать законодавству України</w:t>
            </w:r>
            <w:r w:rsidR="006450F3"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              </w:t>
            </w:r>
          </w:p>
        </w:tc>
      </w:tr>
    </w:tbl>
    <w:p w14:paraId="2DA6E58B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> </w:t>
      </w:r>
    </w:p>
    <w:p w14:paraId="76C0E2A1" w14:textId="77777777" w:rsidR="00E72D27" w:rsidRPr="00623CBD" w:rsidRDefault="00E72D27" w:rsidP="00623CBD">
      <w:pPr>
        <w:numPr>
          <w:ilvl w:val="0"/>
          <w:numId w:val="2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Визначення проблеми, на розв’язання якої спрямована Програма</w:t>
      </w:r>
    </w:p>
    <w:p w14:paraId="60C33239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 </w:t>
      </w:r>
    </w:p>
    <w:p w14:paraId="3B6A98BD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сьогодні, у зв’язку з продовженням воєнного стану в Україні люди залишають свої постійні місця проживання та переїжджають до інших регіонів, у тому числі і до Дядьковицької територіальної громади.  Станом на 01 листопада 2025 року  в громаді  зареєстровано 100 внутрішньо переміщених та/або евакуйованих особи, з них 26 дітей.</w:t>
      </w:r>
    </w:p>
    <w:p w14:paraId="037250F2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Така ситуація зумовила необхідність оновлення та подовження дії в територіальній громаді  Програми,  яка спрямована на створення благодійних умов перебування у громаді внутрішньо переміщених та/або евакуйованих осіб.</w:t>
      </w:r>
    </w:p>
    <w:p w14:paraId="539815ED" w14:textId="77777777" w:rsidR="00E72D27" w:rsidRPr="00623CBD" w:rsidRDefault="00E72D27" w:rsidP="00623CBD">
      <w:pPr>
        <w:numPr>
          <w:ilvl w:val="0"/>
          <w:numId w:val="3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Мета Програми</w:t>
      </w:r>
    </w:p>
    <w:p w14:paraId="0C8DFFEA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 Головна мета цієї Програми – допомога внутрішньо переміщеним та/або евакуйованим особам у розв’язані їх нагальних проблем, які виникають при переміщені в інші місця для тимчасового перебування.</w:t>
      </w:r>
    </w:p>
    <w:p w14:paraId="3E9F6D2E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 Програма визначає загальні принципи, головні напрями та основний зміст підтримки внутрішньо переміщених та/або евакуйованих осіб. Ці заходи повинні забезпечити реалізацію конституційних прав громадян на їх захист.</w:t>
      </w:r>
    </w:p>
    <w:p w14:paraId="052C47E5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 Досягнення зазначеної мети вбачається в комплексному та системному підході до підтримки внутрішньо переміщених та/або евакуйованих осіб шляхом координації їх дій вирішення виникаючих проблем.</w:t>
      </w:r>
    </w:p>
    <w:p w14:paraId="0ECEC8ED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 Основними принципами Програми мають стати заходи щодо забезпечення першочергового задоволення потреб внутрішньо переміщених та/або евакуйованих осіб.</w:t>
      </w:r>
    </w:p>
    <w:p w14:paraId="2DFEF06F" w14:textId="77777777" w:rsidR="00E72D27" w:rsidRPr="00623CBD" w:rsidRDefault="00E72D27" w:rsidP="00623CBD">
      <w:pPr>
        <w:numPr>
          <w:ilvl w:val="0"/>
          <w:numId w:val="4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Шляхи і способи розв’язання проблеми</w:t>
      </w:r>
    </w:p>
    <w:p w14:paraId="285A9EFA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Затвердження Програми забезпечить ефективне розв’язання соціальних проблем, які виникають у внутрішньо переміщених та/або евакуйованих осіб, у зв’язку з тим що в більшості переміщуються  сім’ї з дітьми, громадяни похилого віку або особи з інвалідністю, оскільки застосовує до їх вирішення принципи системності  та адресності, координує </w:t>
      </w: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взаємодію виконавчих органів сільської ради, об’єднань громадян та безпосередньо громадськості</w:t>
      </w:r>
      <w:r w:rsidRPr="00623C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14:paraId="3791AFB1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 Програми забезпечить надання всебічної допомоги внутрішньо переміщеним та/або евакуйованим особам.</w:t>
      </w:r>
    </w:p>
    <w:p w14:paraId="6B0DEF17" w14:textId="77777777" w:rsidR="00E72D27" w:rsidRPr="00623CBD" w:rsidRDefault="00E72D27" w:rsidP="00623CBD">
      <w:pPr>
        <w:numPr>
          <w:ilvl w:val="0"/>
          <w:numId w:val="5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Завдання та заходи Програми (Додаток 1)</w:t>
      </w:r>
    </w:p>
    <w:p w14:paraId="109A44BD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Основними завданнями Програми є:</w:t>
      </w:r>
    </w:p>
    <w:p w14:paraId="094BB20C" w14:textId="77777777" w:rsidR="00E72D27" w:rsidRPr="00623CBD" w:rsidRDefault="00E72D27" w:rsidP="00623CBD">
      <w:pPr>
        <w:numPr>
          <w:ilvl w:val="0"/>
          <w:numId w:val="6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зниження рівня соціальної напруженості серед внутрішньо переміщених та/або евакуйованих осіб в суспільстві;</w:t>
      </w:r>
    </w:p>
    <w:p w14:paraId="37FA305B" w14:textId="77777777" w:rsidR="00E72D27" w:rsidRPr="00623CBD" w:rsidRDefault="00E72D27" w:rsidP="00623CBD">
      <w:pPr>
        <w:numPr>
          <w:ilvl w:val="0"/>
          <w:numId w:val="6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інтеграції та соціальній адаптації таких осіб за новим місцем проживання;</w:t>
      </w:r>
    </w:p>
    <w:p w14:paraId="141DDD2A" w14:textId="77777777" w:rsidR="00E72D27" w:rsidRPr="00623CBD" w:rsidRDefault="00E72D27" w:rsidP="00623CBD">
      <w:pPr>
        <w:numPr>
          <w:ilvl w:val="0"/>
          <w:numId w:val="6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допомога в забезпеченні створення належних умов для життєдіяльності, прав та реалізації потенціалу;</w:t>
      </w:r>
    </w:p>
    <w:p w14:paraId="58BA6062" w14:textId="77777777" w:rsidR="00E72D27" w:rsidRPr="00623CBD" w:rsidRDefault="00E72D27" w:rsidP="00623CBD">
      <w:pPr>
        <w:numPr>
          <w:ilvl w:val="0"/>
          <w:numId w:val="6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соціальної, медичної, психологічної та матеріальної підтримки.</w:t>
      </w:r>
    </w:p>
    <w:p w14:paraId="01107E6D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Заходи Програми:</w:t>
      </w:r>
    </w:p>
    <w:p w14:paraId="70CEC182" w14:textId="77777777" w:rsidR="00E72D27" w:rsidRPr="00623CBD" w:rsidRDefault="00E72D27" w:rsidP="00623CBD">
      <w:pPr>
        <w:numPr>
          <w:ilvl w:val="0"/>
          <w:numId w:val="7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доступу переселених громадян до своєчасного отримання необхідної інформації;</w:t>
      </w:r>
    </w:p>
    <w:p w14:paraId="46E294FC" w14:textId="77777777" w:rsidR="00E72D27" w:rsidRPr="00623CBD" w:rsidRDefault="00E72D27" w:rsidP="00623CBD">
      <w:pPr>
        <w:numPr>
          <w:ilvl w:val="0"/>
          <w:numId w:val="7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 постійного супроводу сімей ВПО;</w:t>
      </w:r>
    </w:p>
    <w:p w14:paraId="7D7A5731" w14:textId="77777777" w:rsidR="00E72D27" w:rsidRPr="00623CBD" w:rsidRDefault="00E72D27" w:rsidP="00623CBD">
      <w:pPr>
        <w:numPr>
          <w:ilvl w:val="0"/>
          <w:numId w:val="7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задоволення потреб внутрішньо переміщених осіб у тимчасовому житлі;</w:t>
      </w:r>
    </w:p>
    <w:p w14:paraId="596FF639" w14:textId="77777777" w:rsidR="00E72D27" w:rsidRPr="00623CBD" w:rsidRDefault="00E72D27" w:rsidP="00623CBD">
      <w:pPr>
        <w:numPr>
          <w:ilvl w:val="0"/>
          <w:numId w:val="7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реалізація права переселених громадян на освіту;</w:t>
      </w:r>
    </w:p>
    <w:p w14:paraId="3745D9A0" w14:textId="77777777" w:rsidR="00E72D27" w:rsidRPr="00623CBD" w:rsidRDefault="00E72D27" w:rsidP="00623CBD">
      <w:pPr>
        <w:numPr>
          <w:ilvl w:val="0"/>
          <w:numId w:val="7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реалізація права переселених громадян на медичну допомогу і доступ до ліків;</w:t>
      </w:r>
    </w:p>
    <w:p w14:paraId="0DBA9EB4" w14:textId="77777777" w:rsidR="00E72D27" w:rsidRPr="00623CBD" w:rsidRDefault="00E72D27" w:rsidP="00623CBD">
      <w:pPr>
        <w:numPr>
          <w:ilvl w:val="0"/>
          <w:numId w:val="7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реалізація права переселених громадян на працю;</w:t>
      </w:r>
    </w:p>
    <w:p w14:paraId="4B670F1F" w14:textId="77777777" w:rsidR="00E72D27" w:rsidRPr="00623CBD" w:rsidRDefault="00E72D27" w:rsidP="00623CBD">
      <w:pPr>
        <w:numPr>
          <w:ilvl w:val="0"/>
          <w:numId w:val="7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організація співпраці органів виконавчої влади з громадськими та благодійними організаціями;</w:t>
      </w:r>
    </w:p>
    <w:p w14:paraId="4BBBE6C9" w14:textId="77777777" w:rsidR="00E72D27" w:rsidRPr="00623CBD" w:rsidRDefault="00E72D27" w:rsidP="00623CBD">
      <w:pPr>
        <w:numPr>
          <w:ilvl w:val="0"/>
          <w:numId w:val="7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евакуація/вивезення/ переміщення внутрішньо переміщених та/або евакуйованих;</w:t>
      </w:r>
    </w:p>
    <w:p w14:paraId="029194A6" w14:textId="77777777" w:rsidR="00E72D27" w:rsidRPr="00623CBD" w:rsidRDefault="00E72D27" w:rsidP="00623CBD">
      <w:pPr>
        <w:numPr>
          <w:ilvl w:val="0"/>
          <w:numId w:val="7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поточний ремонт та придбання матеріалів для облаштування місць тимчасового перебування внутрішньо переміщених (евакуйованих) осіб.</w:t>
      </w:r>
    </w:p>
    <w:p w14:paraId="26005FCD" w14:textId="77777777" w:rsidR="00E72D27" w:rsidRPr="00623CBD" w:rsidRDefault="00E72D27" w:rsidP="00623CBD">
      <w:pPr>
        <w:numPr>
          <w:ilvl w:val="0"/>
          <w:numId w:val="8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Очікувані результати</w:t>
      </w:r>
    </w:p>
    <w:p w14:paraId="7767F77D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У результаті виконання заходів Програми очікується отримання ВПО та/або евакуйованими особами різних видів соціальних послуг, реалізація житлових, майнових та </w:t>
      </w:r>
      <w:proofErr w:type="spellStart"/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освітньо</w:t>
      </w:r>
      <w:proofErr w:type="spellEnd"/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-культурних прав і створення доступного середовища, що сприятиме зростанню рівня та якості їхнього життя, поліпшенню соціально-економічної ситуації в територіальній громаді, подолання проявів дискримінації.</w:t>
      </w:r>
    </w:p>
    <w:p w14:paraId="6A8E7A35" w14:textId="77777777" w:rsidR="00E72D27" w:rsidRPr="00623CBD" w:rsidRDefault="00E72D27" w:rsidP="00623CBD">
      <w:pPr>
        <w:numPr>
          <w:ilvl w:val="0"/>
          <w:numId w:val="9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Фінансове забезпечення</w:t>
      </w:r>
    </w:p>
    <w:p w14:paraId="76F33092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Фінансове забезпечення виконання Програми здійснюється за рахунок коштів бюджету Дядьковицької сільської ради, інших джерел фінансування, не заборонених чинним законодавством.</w:t>
      </w:r>
    </w:p>
    <w:p w14:paraId="6A9B51C3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У 2026 – 2030 роках видатки на виконання Програми здійснюватимуться основними виконавцями в межах затверджених для них на відповідні роки асигнувань (Додатки 1, 2).</w:t>
      </w:r>
    </w:p>
    <w:p w14:paraId="639CA870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BF6C188" w14:textId="77777777" w:rsidR="00E72D27" w:rsidRPr="00623CBD" w:rsidRDefault="00E72D27" w:rsidP="00623CBD">
      <w:pPr>
        <w:numPr>
          <w:ilvl w:val="0"/>
          <w:numId w:val="10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Координація та контроль за ходом  виконання Програми</w:t>
      </w:r>
    </w:p>
    <w:p w14:paraId="146B4704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 </w:t>
      </w:r>
    </w:p>
    <w:p w14:paraId="7290184D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Відділ освіти, культури та соціального захисту</w:t>
      </w:r>
      <w:r w:rsidR="001E6703" w:rsidRPr="00623C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населення</w:t>
      </w:r>
      <w:r w:rsidRPr="00623C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Дядьковицької сільської ради здійснює координацію за виконанням заходів та завдань Програми, відділ фінансово</w:t>
      </w: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-</w:t>
      </w:r>
      <w:r w:rsidRPr="00623C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господарського забезпечення Дядьковицької сільської ради здійснює контроль за ефективним і цільовим використанням коштів.</w:t>
      </w:r>
    </w:p>
    <w:p w14:paraId="1D01367D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 результатами аналізу виконання програмних заходів з урахуванням загальної соціально</w:t>
      </w: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-</w:t>
      </w:r>
      <w:r w:rsidRPr="00623C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економічної ситуації в територіальній громаді та змін зовнішніх умов, що можуть мати місце в ході реалізації Програми, допускається коригування заходів, шляхом внесення змін до Програми.</w:t>
      </w:r>
    </w:p>
    <w:p w14:paraId="52941E45" w14:textId="77777777" w:rsidR="00E72D27" w:rsidRPr="00623CBD" w:rsidRDefault="00E72D27" w:rsidP="00623CB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Виконання Програми припиняється після закінчення встановленого строку, після чого Відділ освіти, культури та соціального захисту</w:t>
      </w:r>
      <w:r w:rsidR="00386B52" w:rsidRPr="00623C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населення</w:t>
      </w:r>
      <w:r w:rsidRPr="00623C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Дядьковицької сільської ради складає заключний звіт про результати її виконання та подає його на розгляд сесії сільської ради разом із пояснювальною запискою про кінцеві результати виконання Програми не пізніше ніж у двомісячний строк після закінчення встановленого строку її виконання.</w:t>
      </w:r>
    </w:p>
    <w:p w14:paraId="23560923" w14:textId="53B6B78D" w:rsidR="00623CBD" w:rsidRPr="00623CBD" w:rsidRDefault="00E72D27" w:rsidP="00623C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 </w:t>
      </w:r>
    </w:p>
    <w:p w14:paraId="4A6AC361" w14:textId="36748F77" w:rsidR="00E72D27" w:rsidRPr="00623CBD" w:rsidRDefault="00E72D27" w:rsidP="00623CBD">
      <w:pPr>
        <w:pStyle w:val="a3"/>
        <w:ind w:left="6237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623CBD">
        <w:rPr>
          <w:rFonts w:ascii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                                     </w:t>
      </w:r>
      <w:r w:rsidRPr="00623CBD">
        <w:rPr>
          <w:rFonts w:ascii="Times New Roman" w:hAnsi="Times New Roman" w:cs="Times New Roman"/>
          <w:b/>
          <w:sz w:val="24"/>
          <w:szCs w:val="24"/>
          <w:lang w:eastAsia="uk-UA"/>
        </w:rPr>
        <w:t>Додаток 1</w:t>
      </w:r>
      <w:r w:rsidRPr="00623CBD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</w:t>
      </w:r>
      <w:r w:rsidR="00623CBD">
        <w:rPr>
          <w:rFonts w:ascii="Times New Roman" w:hAnsi="Times New Roman" w:cs="Times New Roman"/>
          <w:sz w:val="24"/>
          <w:szCs w:val="24"/>
          <w:lang w:eastAsia="uk-UA"/>
        </w:rPr>
        <w:t xml:space="preserve">           до Програми підтримки</w:t>
      </w:r>
      <w:r w:rsidRPr="00623CBD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</w:t>
      </w:r>
      <w:r w:rsidR="00777EC5" w:rsidRPr="00623CBD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</w:t>
      </w:r>
      <w:r w:rsidR="00623CBD">
        <w:rPr>
          <w:rFonts w:ascii="Times New Roman" w:hAnsi="Times New Roman" w:cs="Times New Roman"/>
          <w:sz w:val="24"/>
          <w:szCs w:val="24"/>
          <w:lang w:eastAsia="uk-UA"/>
        </w:rPr>
        <w:t>внутрішньо переміщених</w:t>
      </w:r>
      <w:r w:rsidRPr="00623CBD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</w:t>
      </w:r>
      <w:r w:rsidR="00777EC5" w:rsidRPr="00623CBD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23CBD">
        <w:rPr>
          <w:rFonts w:ascii="Times New Roman" w:hAnsi="Times New Roman" w:cs="Times New Roman"/>
          <w:sz w:val="24"/>
          <w:szCs w:val="24"/>
          <w:lang w:eastAsia="uk-UA"/>
        </w:rPr>
        <w:t xml:space="preserve"> та/або евакуйованих осіб                                                                                                       </w:t>
      </w:r>
      <w:r w:rsidR="00045825" w:rsidRPr="00623CBD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</w:t>
      </w:r>
      <w:r w:rsidRPr="00623CBD">
        <w:rPr>
          <w:rFonts w:ascii="Times New Roman" w:hAnsi="Times New Roman" w:cs="Times New Roman"/>
          <w:sz w:val="24"/>
          <w:szCs w:val="24"/>
          <w:lang w:eastAsia="uk-UA"/>
        </w:rPr>
        <w:t xml:space="preserve"> на 2026-2030 роки</w:t>
      </w:r>
    </w:p>
    <w:p w14:paraId="7CD645EA" w14:textId="77777777" w:rsidR="00E72D27" w:rsidRPr="00623CBD" w:rsidRDefault="00E72D27" w:rsidP="00E72D2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 </w:t>
      </w:r>
    </w:p>
    <w:p w14:paraId="43450E81" w14:textId="77777777" w:rsidR="00E72D27" w:rsidRPr="00623CBD" w:rsidRDefault="00E72D27" w:rsidP="00E72D27">
      <w:pPr>
        <w:spacing w:after="0" w:line="240" w:lineRule="auto"/>
        <w:ind w:hanging="851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>Заходи щодо виконання Програми</w:t>
      </w:r>
    </w:p>
    <w:tbl>
      <w:tblPr>
        <w:tblW w:w="9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559"/>
        <w:gridCol w:w="1843"/>
        <w:gridCol w:w="1701"/>
        <w:gridCol w:w="1984"/>
        <w:gridCol w:w="992"/>
        <w:gridCol w:w="1276"/>
      </w:tblGrid>
      <w:tr w:rsidR="00E72D27" w:rsidRPr="00623CBD" w14:paraId="131BDBBE" w14:textId="77777777" w:rsidTr="00623CB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A454D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п/н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17E06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заходу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CB155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BB4CF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напрямку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46C79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Відповідальні за виконання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24F2D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Обсяги фінансування з</w:t>
            </w:r>
          </w:p>
          <w:p w14:paraId="5D843681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бюджету територіальної</w:t>
            </w:r>
          </w:p>
          <w:p w14:paraId="342BE5CE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громади</w:t>
            </w:r>
          </w:p>
        </w:tc>
      </w:tr>
      <w:tr w:rsidR="00E72D27" w:rsidRPr="00623CBD" w14:paraId="7C68BBD3" w14:textId="77777777" w:rsidTr="00623CBD">
        <w:trPr>
          <w:trHeight w:val="43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9BB93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C2DCF0C" w14:textId="77777777" w:rsidR="00E72D27" w:rsidRPr="00623CBD" w:rsidRDefault="00E72D27" w:rsidP="007E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46CAE43" w14:textId="77777777" w:rsidR="00E72D27" w:rsidRPr="00623CBD" w:rsidRDefault="00E72D27" w:rsidP="007E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866354D" w14:textId="77777777" w:rsidR="00E72D27" w:rsidRPr="00623CBD" w:rsidRDefault="00E72D27" w:rsidP="007E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417B991" w14:textId="77777777" w:rsidR="00E72D27" w:rsidRPr="00623CBD" w:rsidRDefault="00E72D27" w:rsidP="007E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36CD6A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317E7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</w:tr>
      <w:tr w:rsidR="00E72D27" w:rsidRPr="00623CBD" w14:paraId="416C2705" w14:textId="77777777" w:rsidTr="00623CB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A95B9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4EAEA7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доступу переселених громадян до своєчасного отримання необхідної інформації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F0B59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2FE2B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роботи телефонної лінії для координації роботи стосовно надання  допомоги ВПО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D913B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освіти, культури та соціального захисту населення  Дядьковицької сільської ради</w:t>
            </w:r>
          </w:p>
          <w:p w14:paraId="75498DED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КЗ «Центр надання соціальних послуг» Дядьковицької сільської ради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6A2ED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14:paraId="4235323E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0DD54DB1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14:paraId="4B12389F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151303E1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14:paraId="15889998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3479214E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14:paraId="25FF72F2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53E97DF0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14:paraId="3F9139BA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416070BB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D19FCF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3EC94EE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461A21F0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</w:t>
            </w:r>
          </w:p>
          <w:p w14:paraId="7394C5DB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2D776250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2027</w:t>
            </w:r>
          </w:p>
          <w:p w14:paraId="5803655D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15547382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2028</w:t>
            </w:r>
          </w:p>
          <w:p w14:paraId="63E00A15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24EFA8E3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2029</w:t>
            </w:r>
          </w:p>
          <w:p w14:paraId="192EDD77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35F2DF45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2030</w:t>
            </w:r>
          </w:p>
        </w:tc>
      </w:tr>
      <w:tr w:rsidR="00E72D27" w:rsidRPr="00623CBD" w14:paraId="40817FD3" w14:textId="77777777" w:rsidTr="00623CB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1B332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470D6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99C55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7F3382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Інформування в засобах масової інформації щодо розташування органів соціального захисту населення, соціальних, медичних установ, закладів освіти та інших установ, до яких переселенці можуть звернутись за допомогою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7D8C4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освіти, культури та соціального захисту населення  Дядьковицької сільської ради,</w:t>
            </w:r>
          </w:p>
          <w:p w14:paraId="2273CF8A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КЗ «Центр надання соціальних послуг», Служба у справах дітей Дядьковицької сільської ради, </w:t>
            </w:r>
          </w:p>
          <w:p w14:paraId="4FEDB008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адміністративних послуг Дядьковицької сільської ради</w:t>
            </w:r>
          </w:p>
          <w:p w14:paraId="6C870702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1324CB58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9ACF0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14:paraId="738C2EFA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63F32B13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14:paraId="02C8544B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5A56734C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14:paraId="41921157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1BB00236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14:paraId="4A518FA8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36010928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14:paraId="60C9174D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1D8FC1A9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053E52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734A607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39D25D5E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</w:t>
            </w:r>
          </w:p>
          <w:p w14:paraId="5654BEAE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0C2409C2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2027</w:t>
            </w:r>
          </w:p>
          <w:p w14:paraId="5D970435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05894FF5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2028</w:t>
            </w:r>
          </w:p>
          <w:p w14:paraId="7FCD104A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78F6E01D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2029</w:t>
            </w:r>
          </w:p>
          <w:p w14:paraId="3200B4D8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60268321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2030</w:t>
            </w:r>
          </w:p>
        </w:tc>
      </w:tr>
      <w:tr w:rsidR="00E72D27" w:rsidRPr="00623CBD" w14:paraId="7650AD76" w14:textId="77777777" w:rsidTr="00623CB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19EA3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FBD04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постійного супроводу сімей ВПО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30837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Ведення обліку, соціального інспектування та соціального </w:t>
            </w:r>
            <w:proofErr w:type="spellStart"/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супроводжен</w:t>
            </w:r>
            <w:proofErr w:type="spellEnd"/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14:paraId="025EDD95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ня сімей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74811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Організація постійного супроводу сімей ВПО після </w:t>
            </w: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залишення небезпечної зони фахівцями із соціальної роботи для вирішення проблемних питань, пов`язаних з їх тимчасовим місцем перебування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46AB9" w14:textId="77777777" w:rsidR="002F1470" w:rsidRPr="00623CBD" w:rsidRDefault="00E72D27" w:rsidP="002F14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КЗ «Центр надання соціальних послуг» Дядьковицької </w:t>
            </w: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сільської ради, Служба у справах дітей Дядьковицької сільської ради, Відділ освіти, культури та соціального захисту населення Дядьковицької сільської ради</w:t>
            </w:r>
            <w:r w:rsidR="002F1470"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Центр надання адміністративних послуг Дядьковицької сільської ради</w:t>
            </w:r>
          </w:p>
          <w:p w14:paraId="68BF3507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24BF3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86D29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72D27" w:rsidRPr="00623CBD" w14:paraId="22F4FF2F" w14:textId="77777777" w:rsidTr="00623CB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B738B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C4FBA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Задоволення потреб внутрішньо переміщених осіб у тимчасовому житлі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B36D6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створення умов для забезпечення доступу ВПО до отримання тимчасового житла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3864A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Улаштування на тимчасове проживання сімей з числа внутрішньо переміщених осіб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3707F" w14:textId="77777777" w:rsidR="00E72D27" w:rsidRPr="00623CBD" w:rsidRDefault="007772A8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Дядьковицька сільська рада,</w:t>
            </w:r>
          </w:p>
          <w:p w14:paraId="162F60AD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освіти, культури та соціального захисту населення Дядьковицької сіль</w:t>
            </w:r>
            <w:r w:rsidR="007772A8"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ської ради,</w:t>
            </w:r>
          </w:p>
          <w:p w14:paraId="329C8A97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КЗ «Центр надання соціальних послуг» Дядьковицької сільської ради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D9B9C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77C35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72D27" w:rsidRPr="00623CBD" w14:paraId="390B09C6" w14:textId="77777777" w:rsidTr="00623CB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E605A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331F6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Реалізація права переселених громадян на освіту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09F54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створення умов для забезпечення доступу дітей до отримання відповідного освітнього рівня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D482F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навчання та виховання дітей з числа внутрішньо переміщених осіб у дошкільних та шкільних навчальних закладах міста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4717DB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освіти, культури та соціального захисту населення Дядьковицької сільської ради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AEBCD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4D6A2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72D27" w:rsidRPr="00623CBD" w14:paraId="3A86E664" w14:textId="77777777" w:rsidTr="00623CB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2D3C2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2A9B7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Реалізація права переселених громадян на медичну допомогу і доступ до ліків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5D595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створення умов для забезпечення доступу ВПО до отримання медичних послуг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4F7199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Забезпечення у разі необхідності надання установами охорони здоров`я медичних послуг громадянам з числа внутрішньо </w:t>
            </w: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переміщених осіб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5C475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КНП "Дядьковицька лікарня з центром паліативної допомоги" Дядьковицької сільської ради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EC074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F9F709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72D27" w:rsidRPr="00623CBD" w14:paraId="6FB8AD79" w14:textId="77777777" w:rsidTr="00623CB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41672A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1F921F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Реалізація права переселених громадян на працю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57D44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створення умов для професійної самореалізації через працевлаштування, </w:t>
            </w:r>
            <w:proofErr w:type="spellStart"/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переквалі-фікацію</w:t>
            </w:r>
            <w:proofErr w:type="spellEnd"/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здобуття нової професії, розвиток бізнес ініціативи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3508C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допомоги/інформації  у працевлаштуванні на вільні вакансії працездатних громадян із числа переселенців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6098F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освіти, культури та соціального захисту населення Дядьковицької сільської ради;</w:t>
            </w:r>
          </w:p>
          <w:p w14:paraId="03A9B926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КЗ «Центр надання соціальних послуг» Дядьковицької сільської ради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0A692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2F89E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72D27" w:rsidRPr="00623CBD" w14:paraId="2DD79106" w14:textId="77777777" w:rsidTr="00623CB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3E043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F33FF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співпраці  органів виконавчої влади з громадськими та благодійними організаціями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A8651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співпраця органів виконавчої влади з громадськими та благодійними організаціями, інвесторами відповідно до законодавства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9FB29C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продуктових пакетів, товарів першої необхідності, гігієнічних засобів, медичних засобів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93D4B3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Дядьковицька сільська рада;</w:t>
            </w:r>
          </w:p>
          <w:p w14:paraId="4653C28D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освіти, культури та соціального захисту населення Дядьковицької сільської ради;</w:t>
            </w:r>
          </w:p>
          <w:p w14:paraId="165B67CD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КЗ «Центр надання соціальних послуг» Дядьковицької сільської ради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A9EF60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10FCA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72D27" w:rsidRPr="00623CBD" w14:paraId="32B51C9D" w14:textId="77777777" w:rsidTr="00623CB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36873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2AD260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матеріалів для облаштування місць тимчасового перебування внутрішньо переміщених (евакуйованих) осіб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59B79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A2855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матеріалів для облаштування місць тимчасового перебування внутрішньо переміщених (евакуйованих) осіб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AA0145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Дядьковицька сільська рада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F9D56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F43F463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5D035573" w14:textId="109E92D0" w:rsidR="00E72D27" w:rsidRPr="00623CBD" w:rsidRDefault="00C47FB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800 000</w:t>
            </w:r>
          </w:p>
          <w:p w14:paraId="63F214A9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590F8936" w14:textId="119DC3BD" w:rsidR="00E72D27" w:rsidRPr="00623CBD" w:rsidRDefault="00C47FB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800 000</w:t>
            </w:r>
          </w:p>
          <w:p w14:paraId="440FB316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29561DFF" w14:textId="326984ED" w:rsidR="00E72D27" w:rsidRPr="00623CBD" w:rsidRDefault="00C47FB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500 000 </w:t>
            </w:r>
          </w:p>
          <w:p w14:paraId="67C992A8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3B0C1AC3" w14:textId="2086E6B6" w:rsidR="00E72D27" w:rsidRPr="00623CBD" w:rsidRDefault="00C47FB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500 000</w:t>
            </w:r>
          </w:p>
          <w:p w14:paraId="5A6B7B9C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68720887" w14:textId="530573CB" w:rsidR="00E72D27" w:rsidRPr="00623CBD" w:rsidRDefault="00C47FB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300 000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E22B8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E46DA78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4F37D72E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</w:t>
            </w:r>
          </w:p>
          <w:p w14:paraId="2C46D249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33FDF471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2027</w:t>
            </w:r>
          </w:p>
          <w:p w14:paraId="30975630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38D23FB0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2028</w:t>
            </w:r>
          </w:p>
          <w:p w14:paraId="74E20B04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1ECD8E9E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2029</w:t>
            </w:r>
          </w:p>
          <w:p w14:paraId="4EE5081B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4374E34D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2030</w:t>
            </w:r>
          </w:p>
          <w:p w14:paraId="7640E599" w14:textId="77777777" w:rsidR="00732C79" w:rsidRPr="00623CBD" w:rsidRDefault="00732C79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32C79" w:rsidRPr="00623CBD" w14:paraId="02670A8C" w14:textId="77777777" w:rsidTr="00623CB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177A97" w14:textId="77777777" w:rsidR="00732C79" w:rsidRPr="00623CBD" w:rsidRDefault="00732C79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C6DE9A" w14:textId="77777777" w:rsidR="00732C79" w:rsidRPr="00623CBD" w:rsidRDefault="007B334A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перевезення, транспортування внутрішньо переміщених та/або евакуйованих осіб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569B6E" w14:textId="77777777" w:rsidR="00732C79" w:rsidRPr="00623CBD" w:rsidRDefault="00732C79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958A80" w14:textId="77777777" w:rsidR="00732C79" w:rsidRPr="00623CBD" w:rsidRDefault="00732C79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EF2B8A" w14:textId="77777777" w:rsidR="00732C79" w:rsidRPr="00623CBD" w:rsidRDefault="008A123F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Дядьковицької сільської ради,</w:t>
            </w:r>
            <w:r w:rsidRPr="00623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23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відділ освіти, культури та соціального захисту населення Дядьковицької сільської ради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61B36" w14:textId="77777777" w:rsidR="00732C79" w:rsidRPr="00623CBD" w:rsidRDefault="00732C79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2EA46E" w14:textId="77777777" w:rsidR="00732C79" w:rsidRPr="00623CBD" w:rsidRDefault="00732C79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6AC6" w:rsidRPr="00623CBD" w14:paraId="4A872826" w14:textId="77777777" w:rsidTr="00623CB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0C56A1" w14:textId="77777777" w:rsidR="000D6AC6" w:rsidRPr="00623CBD" w:rsidRDefault="000D6AC6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643A0D" w14:textId="77777777" w:rsidR="000D6AC6" w:rsidRPr="00623CBD" w:rsidRDefault="000D6AC6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D">
              <w:rPr>
                <w:rFonts w:ascii="Times New Roman" w:hAnsi="Times New Roman" w:cs="Times New Roman"/>
                <w:sz w:val="24"/>
                <w:szCs w:val="24"/>
              </w:rPr>
              <w:t xml:space="preserve">Вжиття заходів стосовно </w:t>
            </w:r>
            <w:r w:rsidRPr="00623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призначення (відновлення) соціальних виплат, надання адміністративних послуг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13F437" w14:textId="77777777" w:rsidR="000D6AC6" w:rsidRPr="00623CBD" w:rsidRDefault="000D6AC6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8CC69C" w14:textId="77777777" w:rsidR="000D6AC6" w:rsidRPr="00623CBD" w:rsidRDefault="000D6AC6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AC2656" w14:textId="77777777" w:rsidR="000D6AC6" w:rsidRPr="00623CBD" w:rsidRDefault="00122A1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Відділ освіти, культури та соціального </w:t>
            </w:r>
            <w:r w:rsidRPr="00623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захисту населення Дядьковицької сільської ради</w:t>
            </w: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ЦНАП Дядьковицької сільської ради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479F03" w14:textId="77777777" w:rsidR="000D6AC6" w:rsidRPr="00623CBD" w:rsidRDefault="000D6AC6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AC13FA" w14:textId="77777777" w:rsidR="000D6AC6" w:rsidRPr="00623CBD" w:rsidRDefault="000D6AC6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31324" w:rsidRPr="00623CBD" w14:paraId="0EA89E71" w14:textId="77777777" w:rsidTr="00623CB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64105" w14:textId="4754A2E9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691F35" w14:textId="50EB9344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31324">
              <w:rPr>
                <w:rFonts w:ascii="Times New Roman" w:hAnsi="Times New Roman" w:cs="Times New Roman"/>
                <w:sz w:val="24"/>
                <w:szCs w:val="24"/>
              </w:rPr>
              <w:t>Надання продуктових наборів сім’ям та особам з числа ВПО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DEF0AE" w14:textId="77777777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C44326" w14:textId="77777777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50FBAC" w14:textId="2ECFF4EF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Відділ освіти, культури та соціального захисту населення </w:t>
            </w:r>
            <w:proofErr w:type="spellStart"/>
            <w:r w:rsidRPr="00331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Дядьковицької</w:t>
            </w:r>
            <w:proofErr w:type="spellEnd"/>
            <w:r w:rsidRPr="00331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сільської ради, ЦНАП </w:t>
            </w:r>
            <w:proofErr w:type="spellStart"/>
            <w:r w:rsidRPr="00331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Дядьковицької</w:t>
            </w:r>
            <w:proofErr w:type="spellEnd"/>
            <w:r w:rsidRPr="00331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сільської ради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D3BA7D" w14:textId="0980B6F4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кошторисних призначень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A658C7" w14:textId="77777777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31324" w:rsidRPr="00623CBD" w14:paraId="61FEF974" w14:textId="77777777" w:rsidTr="00623CB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3AB828" w14:textId="1E19EBBF" w:rsidR="00331324" w:rsidRPr="00623CBD" w:rsidRDefault="00733091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7952D" w14:textId="7953C783" w:rsidR="00331324" w:rsidRPr="00623CBD" w:rsidRDefault="00733091" w:rsidP="007E51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3091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безкоштовними подарунками до новорічних свят дітей до 18 років з числа ВПО, які </w:t>
            </w:r>
            <w:proofErr w:type="spellStart"/>
            <w:r w:rsidRPr="00733091">
              <w:rPr>
                <w:rFonts w:ascii="Times New Roman" w:hAnsi="Times New Roman" w:cs="Times New Roman"/>
                <w:sz w:val="24"/>
                <w:szCs w:val="24"/>
              </w:rPr>
              <w:t>зереєстровані</w:t>
            </w:r>
            <w:proofErr w:type="spellEnd"/>
            <w:r w:rsidRPr="00733091"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території </w:t>
            </w:r>
            <w:proofErr w:type="spellStart"/>
            <w:r w:rsidRPr="00733091">
              <w:rPr>
                <w:rFonts w:ascii="Times New Roman" w:hAnsi="Times New Roman" w:cs="Times New Roman"/>
                <w:sz w:val="24"/>
                <w:szCs w:val="24"/>
              </w:rPr>
              <w:t>Дядьковицької</w:t>
            </w:r>
            <w:proofErr w:type="spellEnd"/>
            <w:r w:rsidRPr="00733091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E28D21" w14:textId="77777777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4D0427" w14:textId="77777777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24B298" w14:textId="77777777" w:rsidR="006C169B" w:rsidRDefault="006C169B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A52BDB" w14:textId="1BE5FF27" w:rsidR="00331324" w:rsidRPr="00623CBD" w:rsidRDefault="006C169B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 місцевого самоврядування</w:t>
            </w:r>
            <w:r w:rsidR="00733091" w:rsidRPr="007330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33091" w:rsidRPr="007330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Дядьковицької</w:t>
            </w:r>
            <w:proofErr w:type="spellEnd"/>
            <w:r w:rsidR="00733091" w:rsidRPr="007330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сільської ради, відділ освіти, культури та соціального захисту населення </w:t>
            </w:r>
            <w:proofErr w:type="spellStart"/>
            <w:r w:rsidR="00733091" w:rsidRPr="007330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Дядьковицької</w:t>
            </w:r>
            <w:proofErr w:type="spellEnd"/>
            <w:r w:rsidR="00733091" w:rsidRPr="007330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сільської ради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902250" w14:textId="2D9719BE" w:rsidR="00331324" w:rsidRPr="00623CBD" w:rsidRDefault="00733091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0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кошторисних призначень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8121EA" w14:textId="77777777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31324" w:rsidRPr="00623CBD" w14:paraId="3F3EE84F" w14:textId="77777777" w:rsidTr="00623CB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B19E63" w14:textId="18C34C24" w:rsidR="00331324" w:rsidRPr="00623CBD" w:rsidRDefault="00733091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16155A" w14:textId="748A8784" w:rsidR="00331324" w:rsidRPr="00623CBD" w:rsidRDefault="00733091" w:rsidP="007E51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3091">
              <w:rPr>
                <w:rFonts w:ascii="Times New Roman" w:hAnsi="Times New Roman" w:cs="Times New Roman"/>
                <w:sz w:val="24"/>
                <w:szCs w:val="24"/>
              </w:rPr>
              <w:t xml:space="preserve">Надання одноразової матеріальної допомоги внутрішньо переміщеним особам, які на момент мобілізації були зареєстровані (перебували на обліку ВПО) на території </w:t>
            </w:r>
            <w:proofErr w:type="spellStart"/>
            <w:r w:rsidRPr="00733091">
              <w:rPr>
                <w:rFonts w:ascii="Times New Roman" w:hAnsi="Times New Roman" w:cs="Times New Roman"/>
                <w:sz w:val="24"/>
                <w:szCs w:val="24"/>
              </w:rPr>
              <w:t>Дядьковицької</w:t>
            </w:r>
            <w:proofErr w:type="spellEnd"/>
            <w:r w:rsidRPr="00733091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ради, призвані на військову службу під час мобілізації, </w:t>
            </w:r>
            <w:r w:rsidRPr="00733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уклали контракт внаслідок оголошення рішення про мобілізацію;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3E1249" w14:textId="77777777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504646" w14:textId="77777777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F6D747" w14:textId="77777777" w:rsidR="006C169B" w:rsidRPr="006C169B" w:rsidRDefault="006C169B" w:rsidP="006C16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A4B767" w14:textId="03ADB39C" w:rsidR="00331324" w:rsidRPr="00623CBD" w:rsidRDefault="006C169B" w:rsidP="006C16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 місцевого самоврядування </w:t>
            </w:r>
            <w:proofErr w:type="spellStart"/>
            <w:r w:rsidRPr="006C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Дядьковицької</w:t>
            </w:r>
            <w:proofErr w:type="spellEnd"/>
            <w:r w:rsidRPr="006C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сільської ради, відділ освіти, культури та соціального захисту населення </w:t>
            </w:r>
            <w:proofErr w:type="spellStart"/>
            <w:r w:rsidRPr="006C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Дядьковицької</w:t>
            </w:r>
            <w:proofErr w:type="spellEnd"/>
            <w:r w:rsidRPr="006C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сільської ради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1CF1AA" w14:textId="13412C84" w:rsidR="00331324" w:rsidRPr="00623CBD" w:rsidRDefault="00733091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0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кошторисних призначень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6FDB5A" w14:textId="77777777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31324" w:rsidRPr="00623CBD" w14:paraId="5462C1A4" w14:textId="77777777" w:rsidTr="00623CB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1F73EB" w14:textId="7DE8CC0D" w:rsidR="00331324" w:rsidRPr="00623CBD" w:rsidRDefault="00733091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AECE79" w14:textId="31F9877C" w:rsidR="00331324" w:rsidRPr="00623CBD" w:rsidRDefault="00733091" w:rsidP="007E51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3091"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матеріальної допомоги при пораненні військовослужбовцям ЗСУ із числа осіб внутрішньо переміщених</w:t>
            </w:r>
            <w:r w:rsidR="00CC1D71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  <w:r w:rsidRPr="007330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33B219" w14:textId="77777777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44677D" w14:textId="77777777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88855A" w14:textId="77777777" w:rsidR="006C169B" w:rsidRPr="006C169B" w:rsidRDefault="006C169B" w:rsidP="006C16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42EA5E" w14:textId="0770AEBB" w:rsidR="00331324" w:rsidRPr="00623CBD" w:rsidRDefault="006C169B" w:rsidP="006C16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 місцевого самоврядування </w:t>
            </w:r>
            <w:proofErr w:type="spellStart"/>
            <w:r w:rsidRPr="006C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Дядьковицької</w:t>
            </w:r>
            <w:proofErr w:type="spellEnd"/>
            <w:r w:rsidRPr="006C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сільської ради, відділ освіти, культури та соціального захисту населення </w:t>
            </w:r>
            <w:proofErr w:type="spellStart"/>
            <w:r w:rsidRPr="006C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Дядьковицької</w:t>
            </w:r>
            <w:proofErr w:type="spellEnd"/>
            <w:r w:rsidRPr="006C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сільської ради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260EAF" w14:textId="37E8CEF4" w:rsidR="00331324" w:rsidRPr="00623CBD" w:rsidRDefault="00733091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0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кошторисних призначень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0E370C" w14:textId="77777777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31324" w:rsidRPr="00623CBD" w14:paraId="7999DCA5" w14:textId="77777777" w:rsidTr="00623CB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03CBAA" w14:textId="5DB06BA8" w:rsidR="00331324" w:rsidRPr="00623CBD" w:rsidRDefault="006C169B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A8FD05" w14:textId="2E45556D" w:rsidR="00331324" w:rsidRPr="00623CBD" w:rsidRDefault="00733091" w:rsidP="007E51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3091">
              <w:rPr>
                <w:rFonts w:ascii="Times New Roman" w:hAnsi="Times New Roman" w:cs="Times New Roman"/>
                <w:sz w:val="24"/>
                <w:szCs w:val="24"/>
              </w:rPr>
              <w:t>Проведення комплексної реабілітації (</w:t>
            </w:r>
            <w:proofErr w:type="spellStart"/>
            <w:r w:rsidRPr="00733091">
              <w:rPr>
                <w:rFonts w:ascii="Times New Roman" w:hAnsi="Times New Roman" w:cs="Times New Roman"/>
                <w:sz w:val="24"/>
                <w:szCs w:val="24"/>
              </w:rPr>
              <w:t>абілітації</w:t>
            </w:r>
            <w:proofErr w:type="spellEnd"/>
            <w:r w:rsidRPr="00733091">
              <w:rPr>
                <w:rFonts w:ascii="Times New Roman" w:hAnsi="Times New Roman" w:cs="Times New Roman"/>
                <w:sz w:val="24"/>
                <w:szCs w:val="24"/>
              </w:rPr>
              <w:t>) осіб з інвалідністю, захисників і захисниць, які отримали поранення, були в полоні, членів сімей загиблих захисників та захисниць, внутрішньо переміщених осіб в КЗ « Рівненський обласний центр комплексної реабілітації» Рівненської обласної ради;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FF6E80" w14:textId="77777777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3EFB7E" w14:textId="77777777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4EF183" w14:textId="77777777" w:rsidR="006C169B" w:rsidRPr="006C169B" w:rsidRDefault="006C169B" w:rsidP="006C16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42E630" w14:textId="4A93F6BF" w:rsidR="00331324" w:rsidRPr="00623CBD" w:rsidRDefault="006C169B" w:rsidP="006C16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 місцевого самоврядування </w:t>
            </w:r>
            <w:proofErr w:type="spellStart"/>
            <w:r w:rsidRPr="006C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Дядьковицької</w:t>
            </w:r>
            <w:proofErr w:type="spellEnd"/>
            <w:r w:rsidRPr="006C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сільської ради, відділ освіти, культури та соціального захисту населення </w:t>
            </w:r>
            <w:proofErr w:type="spellStart"/>
            <w:r w:rsidRPr="006C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Дядьковицької</w:t>
            </w:r>
            <w:proofErr w:type="spellEnd"/>
            <w:r w:rsidRPr="006C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сільської ради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85C256" w14:textId="4916773A" w:rsidR="00331324" w:rsidRPr="00623CBD" w:rsidRDefault="00733091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0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кошторисних призначень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7D43AB" w14:textId="77777777" w:rsidR="00331324" w:rsidRPr="00623CBD" w:rsidRDefault="00331324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3E1C1AD6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73E6632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FE37FEE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5AF994A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C987ED4" w14:textId="23AC82CD" w:rsidR="00E72D27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C22BF80" w14:textId="4C1960D9" w:rsidR="00623CBD" w:rsidRDefault="00623CBD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A54C63" w14:textId="5470267D" w:rsidR="00623CBD" w:rsidRDefault="00623CBD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0C191E2" w14:textId="11325C51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D06701B" w14:textId="77777777" w:rsidR="00E72D27" w:rsidRPr="00623CBD" w:rsidRDefault="00E72D27" w:rsidP="00E72D2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C2A5CCE" w14:textId="4BC67EB4" w:rsidR="00E72D27" w:rsidRPr="00623CBD" w:rsidRDefault="00E72D27" w:rsidP="00623CBD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Додаток 2</w:t>
      </w:r>
      <w:r w:rsidR="008F7071"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</w:t>
      </w: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Програми підтримки</w:t>
      </w:r>
    </w:p>
    <w:p w14:paraId="4EBB552D" w14:textId="0BBD2E6C" w:rsidR="00E72D27" w:rsidRPr="00623CBD" w:rsidRDefault="00E72D27" w:rsidP="00623CBD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внутрішньо переміщених</w:t>
      </w:r>
      <w:r w:rsidR="008F7071"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</w:t>
      </w: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та/або евакуйованих осіб</w:t>
      </w:r>
      <w:r w:rsidR="008F7071"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</w:t>
      </w: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202</w:t>
      </w:r>
      <w:r w:rsidR="00296CE0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23CBD">
        <w:rPr>
          <w:rFonts w:ascii="Times New Roman" w:eastAsia="Times New Roman" w:hAnsi="Times New Roman" w:cs="Times New Roman"/>
          <w:sz w:val="24"/>
          <w:szCs w:val="24"/>
          <w:lang w:eastAsia="uk-UA"/>
        </w:rPr>
        <w:t>-2030 роки</w:t>
      </w:r>
    </w:p>
    <w:p w14:paraId="03BF8ACD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 </w:t>
      </w:r>
    </w:p>
    <w:p w14:paraId="663C79B7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 </w:t>
      </w:r>
    </w:p>
    <w:p w14:paraId="391657DE" w14:textId="77777777" w:rsidR="00E72D27" w:rsidRPr="00623CBD" w:rsidRDefault="00E72D27" w:rsidP="00E72D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Ресурсне забезпечення Програми</w:t>
      </w:r>
    </w:p>
    <w:p w14:paraId="2935B931" w14:textId="77777777" w:rsidR="00E72D27" w:rsidRPr="00623CBD" w:rsidRDefault="00E72D27" w:rsidP="00E72D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підтримки внутрішньо переміщених та/або евакуйованих осіб</w:t>
      </w:r>
    </w:p>
    <w:p w14:paraId="0D0E429A" w14:textId="737D669B" w:rsidR="00E72D27" w:rsidRPr="00623CBD" w:rsidRDefault="00E72D27" w:rsidP="00E72D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на 202</w:t>
      </w:r>
      <w:r w:rsidR="00296C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6</w:t>
      </w: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- 2030 роки</w:t>
      </w:r>
    </w:p>
    <w:p w14:paraId="771DD174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 </w:t>
      </w:r>
    </w:p>
    <w:p w14:paraId="4DF9423B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 </w:t>
      </w:r>
    </w:p>
    <w:tbl>
      <w:tblPr>
        <w:tblW w:w="9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4"/>
        <w:gridCol w:w="810"/>
        <w:gridCol w:w="810"/>
        <w:gridCol w:w="810"/>
        <w:gridCol w:w="870"/>
        <w:gridCol w:w="870"/>
        <w:gridCol w:w="2975"/>
      </w:tblGrid>
      <w:tr w:rsidR="00E72D27" w:rsidRPr="00623CBD" w14:paraId="47E420A1" w14:textId="77777777" w:rsidTr="00623CBD">
        <w:trPr>
          <w:trHeight w:val="534"/>
        </w:trPr>
        <w:tc>
          <w:tcPr>
            <w:tcW w:w="2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EAB45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9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D6E1A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Етапи  виконання </w:t>
            </w:r>
          </w:p>
          <w:p w14:paraId="6665B4FC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Програми (тис. грн)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D03B5" w14:textId="77777777" w:rsidR="00E72D27" w:rsidRPr="00623CBD" w:rsidRDefault="00E72D27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Усього витрат на виконання Програми (тис. грн)</w:t>
            </w:r>
          </w:p>
        </w:tc>
      </w:tr>
      <w:tr w:rsidR="00765302" w:rsidRPr="00623CBD" w14:paraId="2045DCF5" w14:textId="77777777" w:rsidTr="00623CBD">
        <w:trPr>
          <w:trHeight w:val="3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5C48D38" w14:textId="77777777" w:rsidR="00765302" w:rsidRPr="00623CBD" w:rsidRDefault="00765302" w:rsidP="007E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A50D2" w14:textId="77777777" w:rsidR="00765302" w:rsidRPr="00623CBD" w:rsidRDefault="0076530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B59F5" w14:textId="77777777" w:rsidR="00765302" w:rsidRPr="00623CBD" w:rsidRDefault="0076530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70BC2" w14:textId="77777777" w:rsidR="00765302" w:rsidRPr="00623CBD" w:rsidRDefault="0076530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ADFC7" w14:textId="77777777" w:rsidR="00765302" w:rsidRPr="00623CBD" w:rsidRDefault="0076530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7A804" w14:textId="77777777" w:rsidR="00765302" w:rsidRPr="00623CBD" w:rsidRDefault="0076530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30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5694E" w14:textId="77777777" w:rsidR="00765302" w:rsidRPr="00623CBD" w:rsidRDefault="00765302" w:rsidP="007E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65302" w:rsidRPr="00623CBD" w14:paraId="437CE2FF" w14:textId="77777777" w:rsidTr="00623CBD">
        <w:trPr>
          <w:trHeight w:val="5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33A7427" w14:textId="77777777" w:rsidR="00765302" w:rsidRPr="00623CBD" w:rsidRDefault="00765302" w:rsidP="007E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86CB24" w14:textId="77777777" w:rsidR="00765302" w:rsidRPr="00623CBD" w:rsidRDefault="0076530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C0F27" w14:textId="77777777" w:rsidR="00765302" w:rsidRPr="00623CBD" w:rsidRDefault="0076530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E144D" w14:textId="77777777" w:rsidR="00765302" w:rsidRPr="00623CBD" w:rsidRDefault="0076530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2028 рік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D8C3D" w14:textId="77777777" w:rsidR="00765302" w:rsidRPr="00623CBD" w:rsidRDefault="0076530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2029</w:t>
            </w:r>
          </w:p>
          <w:p w14:paraId="22A9D7D4" w14:textId="77777777" w:rsidR="00765302" w:rsidRPr="00623CBD" w:rsidRDefault="0076530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9A76C" w14:textId="77777777" w:rsidR="00765302" w:rsidRPr="00623CBD" w:rsidRDefault="0076530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2030</w:t>
            </w:r>
          </w:p>
          <w:p w14:paraId="1B28B80C" w14:textId="77777777" w:rsidR="00765302" w:rsidRPr="00623CBD" w:rsidRDefault="0076530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30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967B9" w14:textId="77777777" w:rsidR="00765302" w:rsidRPr="00623CBD" w:rsidRDefault="00765302" w:rsidP="007E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65302" w:rsidRPr="00623CBD" w14:paraId="53C45E8A" w14:textId="77777777" w:rsidTr="00623CBD">
        <w:trPr>
          <w:trHeight w:val="491"/>
        </w:trPr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D32B8" w14:textId="77777777" w:rsidR="00765302" w:rsidRPr="00623CBD" w:rsidRDefault="0076530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ресурсів  усього, у тому числі: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F8DC4" w14:textId="3BB31237" w:rsidR="00765302" w:rsidRPr="00623CBD" w:rsidRDefault="00C47FB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800000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E78A3" w14:textId="5B08EEC1" w:rsidR="00765302" w:rsidRPr="00623CBD" w:rsidRDefault="00C47FB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800000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6D64A" w14:textId="7D3D503C" w:rsidR="00765302" w:rsidRPr="00623CBD" w:rsidRDefault="00C47FB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A9FA8" w14:textId="0769F2A9" w:rsidR="00765302" w:rsidRPr="00623CBD" w:rsidRDefault="0076530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C47FB2"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2C9CF5" w14:textId="35708489" w:rsidR="00765302" w:rsidRPr="00623CBD" w:rsidRDefault="00765302" w:rsidP="007E51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C47FB2"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300000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E28E9" w14:textId="71F5A3E4" w:rsidR="00765302" w:rsidRPr="00623CBD" w:rsidRDefault="00E51051" w:rsidP="00623C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2900 000</w:t>
            </w:r>
          </w:p>
        </w:tc>
      </w:tr>
      <w:tr w:rsidR="00E51051" w:rsidRPr="00623CBD" w14:paraId="01B7282E" w14:textId="77777777" w:rsidTr="00623CBD">
        <w:trPr>
          <w:trHeight w:val="245"/>
        </w:trPr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BC38D" w14:textId="77777777" w:rsidR="00E51051" w:rsidRPr="00623CBD" w:rsidRDefault="00E51051" w:rsidP="00E510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сільської ради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9D5E2" w14:textId="2BF8DDDF" w:rsidR="00E51051" w:rsidRPr="00623CBD" w:rsidRDefault="00E51051" w:rsidP="00E510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800000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F1AE3" w14:textId="7BF66922" w:rsidR="00E51051" w:rsidRPr="00623CBD" w:rsidRDefault="00E51051" w:rsidP="00E510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800000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763DD" w14:textId="3739A2A6" w:rsidR="00E51051" w:rsidRPr="00623CBD" w:rsidRDefault="00E51051" w:rsidP="00E510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82594" w14:textId="54466EC4" w:rsidR="00E51051" w:rsidRPr="00623CBD" w:rsidRDefault="00E51051" w:rsidP="00E510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500000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97D3AF" w14:textId="79D670BE" w:rsidR="00E51051" w:rsidRPr="00623CBD" w:rsidRDefault="00E51051" w:rsidP="00E510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300000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0CBCC" w14:textId="2B610570" w:rsidR="00E51051" w:rsidRPr="00623CBD" w:rsidRDefault="00E51051" w:rsidP="00623C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3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2900 000</w:t>
            </w:r>
          </w:p>
        </w:tc>
      </w:tr>
    </w:tbl>
    <w:p w14:paraId="6A8D22BB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</w:t>
      </w:r>
    </w:p>
    <w:p w14:paraId="437A5EB7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 </w:t>
      </w:r>
    </w:p>
    <w:p w14:paraId="489069D9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</w:t>
      </w:r>
    </w:p>
    <w:p w14:paraId="67397BBA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 </w:t>
      </w:r>
    </w:p>
    <w:p w14:paraId="234C7CDE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 </w:t>
      </w:r>
    </w:p>
    <w:p w14:paraId="485F1283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 </w:t>
      </w:r>
    </w:p>
    <w:p w14:paraId="0255F878" w14:textId="77777777" w:rsidR="00E72D27" w:rsidRPr="00623CBD" w:rsidRDefault="00E72D27" w:rsidP="00E72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 </w:t>
      </w:r>
    </w:p>
    <w:p w14:paraId="3729D502" w14:textId="77777777" w:rsidR="00E515D6" w:rsidRPr="00623CBD" w:rsidRDefault="00E515D6">
      <w:pPr>
        <w:rPr>
          <w:rFonts w:ascii="Times New Roman" w:hAnsi="Times New Roman" w:cs="Times New Roman"/>
          <w:sz w:val="24"/>
          <w:szCs w:val="24"/>
        </w:rPr>
      </w:pPr>
    </w:p>
    <w:sectPr w:rsidR="00E515D6" w:rsidRPr="00623CBD" w:rsidSect="00623C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4F7C"/>
    <w:multiLevelType w:val="multilevel"/>
    <w:tmpl w:val="1898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E465E2"/>
    <w:multiLevelType w:val="multilevel"/>
    <w:tmpl w:val="DC2C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8669E"/>
    <w:multiLevelType w:val="multilevel"/>
    <w:tmpl w:val="EC6EF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70D51"/>
    <w:multiLevelType w:val="multilevel"/>
    <w:tmpl w:val="067622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7548D"/>
    <w:multiLevelType w:val="multilevel"/>
    <w:tmpl w:val="F0849D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C005C6"/>
    <w:multiLevelType w:val="multilevel"/>
    <w:tmpl w:val="595EBC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3B52A0"/>
    <w:multiLevelType w:val="multilevel"/>
    <w:tmpl w:val="0376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471349"/>
    <w:multiLevelType w:val="multilevel"/>
    <w:tmpl w:val="22DC9B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1D4601"/>
    <w:multiLevelType w:val="multilevel"/>
    <w:tmpl w:val="B2A03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871D4D"/>
    <w:multiLevelType w:val="multilevel"/>
    <w:tmpl w:val="ADF294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11"/>
    <w:rsid w:val="00014C62"/>
    <w:rsid w:val="000450CE"/>
    <w:rsid w:val="00045825"/>
    <w:rsid w:val="000C297C"/>
    <w:rsid w:val="000D6AC6"/>
    <w:rsid w:val="000E78BE"/>
    <w:rsid w:val="000F2B00"/>
    <w:rsid w:val="00122A17"/>
    <w:rsid w:val="001361ED"/>
    <w:rsid w:val="00164D25"/>
    <w:rsid w:val="00165211"/>
    <w:rsid w:val="0019683D"/>
    <w:rsid w:val="001E6703"/>
    <w:rsid w:val="00296CE0"/>
    <w:rsid w:val="002B66AC"/>
    <w:rsid w:val="002F1470"/>
    <w:rsid w:val="00331324"/>
    <w:rsid w:val="003456C3"/>
    <w:rsid w:val="003727D3"/>
    <w:rsid w:val="00386B52"/>
    <w:rsid w:val="003A48F9"/>
    <w:rsid w:val="003D701B"/>
    <w:rsid w:val="004113B8"/>
    <w:rsid w:val="004446EF"/>
    <w:rsid w:val="004D7D66"/>
    <w:rsid w:val="005F0E24"/>
    <w:rsid w:val="00623CBD"/>
    <w:rsid w:val="006450F3"/>
    <w:rsid w:val="00647465"/>
    <w:rsid w:val="006C169B"/>
    <w:rsid w:val="00732C79"/>
    <w:rsid w:val="00733091"/>
    <w:rsid w:val="00765302"/>
    <w:rsid w:val="007772A8"/>
    <w:rsid w:val="00777EC5"/>
    <w:rsid w:val="007B334A"/>
    <w:rsid w:val="007B613A"/>
    <w:rsid w:val="008A123F"/>
    <w:rsid w:val="008F7071"/>
    <w:rsid w:val="00AA7AC3"/>
    <w:rsid w:val="00AB6369"/>
    <w:rsid w:val="00C10FE9"/>
    <w:rsid w:val="00C170F4"/>
    <w:rsid w:val="00C47FB2"/>
    <w:rsid w:val="00CC1D71"/>
    <w:rsid w:val="00D47C50"/>
    <w:rsid w:val="00E51051"/>
    <w:rsid w:val="00E515D6"/>
    <w:rsid w:val="00E72D27"/>
    <w:rsid w:val="00F8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2AAB"/>
  <w15:docId w15:val="{BEAA2710-3574-4952-9779-71B4659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B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2498</Words>
  <Characters>14244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ЦНАП</cp:lastModifiedBy>
  <cp:revision>2</cp:revision>
  <dcterms:created xsi:type="dcterms:W3CDTF">2025-12-19T10:11:00Z</dcterms:created>
  <dcterms:modified xsi:type="dcterms:W3CDTF">2025-12-19T10:11:00Z</dcterms:modified>
</cp:coreProperties>
</file>