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3A57" w14:textId="4A6F932A" w:rsidR="00C725D4" w:rsidRDefault="0031435C" w:rsidP="0031435C">
      <w:pPr>
        <w:pStyle w:val="c4"/>
        <w:spacing w:before="0" w:after="0"/>
        <w:ind w:right="-284"/>
        <w:jc w:val="center"/>
        <w:rPr>
          <w:color w:val="00000A"/>
        </w:rPr>
      </w:pPr>
      <w:r w:rsidRPr="00B1018D">
        <w:rPr>
          <w:sz w:val="28"/>
          <w:szCs w:val="28"/>
          <w:lang w:eastAsia="ru-RU"/>
        </w:rPr>
        <w:object w:dxaOrig="675" w:dyaOrig="960" w14:anchorId="1C9B9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0.25pt;mso-position-horizontal:absolute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26198965" r:id="rId6"/>
        </w:object>
      </w:r>
    </w:p>
    <w:p w14:paraId="04868ACE" w14:textId="77777777" w:rsidR="00C725D4" w:rsidRDefault="00C725D4" w:rsidP="0031435C">
      <w:pPr>
        <w:pStyle w:val="c4"/>
        <w:spacing w:before="0" w:beforeAutospacing="0" w:after="0" w:afterAutospacing="0"/>
        <w:ind w:right="-284"/>
        <w:jc w:val="center"/>
        <w:rPr>
          <w:color w:val="00000A"/>
        </w:rPr>
      </w:pPr>
      <w:r>
        <w:rPr>
          <w:rStyle w:val="c15"/>
          <w:rFonts w:ascii="Times" w:hAnsi="Times" w:cs="Times"/>
          <w:b/>
          <w:bCs/>
          <w:color w:val="00000A"/>
          <w:sz w:val="28"/>
          <w:szCs w:val="28"/>
        </w:rPr>
        <w:t>ДЯДЬКОВИЦЬКА СІЛЬСЬКА РАДА</w:t>
      </w:r>
    </w:p>
    <w:p w14:paraId="3887BDC1" w14:textId="77777777" w:rsidR="00C725D4" w:rsidRDefault="00C725D4" w:rsidP="0031435C">
      <w:pPr>
        <w:pStyle w:val="c4"/>
        <w:spacing w:before="0" w:beforeAutospacing="0" w:after="0" w:afterAutospacing="0"/>
        <w:ind w:right="-284"/>
        <w:jc w:val="center"/>
        <w:rPr>
          <w:color w:val="00000A"/>
        </w:rPr>
      </w:pPr>
      <w:r>
        <w:rPr>
          <w:rStyle w:val="c0"/>
          <w:b/>
          <w:bCs/>
          <w:color w:val="00000A"/>
          <w:sz w:val="28"/>
          <w:szCs w:val="28"/>
        </w:rPr>
        <w:t>РІВНЕНСЬКОГО РАЙОНУ РІВНЕНСЬКОЇ ОБЛАСТІ</w:t>
      </w:r>
    </w:p>
    <w:p w14:paraId="46D84DE9" w14:textId="151A13C0" w:rsidR="00C725D4" w:rsidRDefault="002F5290" w:rsidP="0031435C">
      <w:pPr>
        <w:pStyle w:val="c4"/>
        <w:spacing w:before="0" w:beforeAutospacing="0" w:after="0" w:afterAutospacing="0"/>
        <w:jc w:val="center"/>
        <w:rPr>
          <w:color w:val="00000A"/>
        </w:rPr>
      </w:pPr>
      <w:r w:rsidRPr="002F5290">
        <w:rPr>
          <w:color w:val="00000A"/>
        </w:rPr>
        <w:t>(</w:t>
      </w:r>
      <w:r w:rsidR="0031435C">
        <w:rPr>
          <w:color w:val="00000A"/>
        </w:rPr>
        <w:t xml:space="preserve">49 </w:t>
      </w:r>
      <w:r w:rsidRPr="002F5290">
        <w:rPr>
          <w:color w:val="00000A"/>
        </w:rPr>
        <w:t xml:space="preserve"> сесія</w:t>
      </w:r>
      <w:r w:rsidR="0031435C" w:rsidRPr="0031435C">
        <w:rPr>
          <w:color w:val="00000A"/>
        </w:rPr>
        <w:t xml:space="preserve"> </w:t>
      </w:r>
      <w:r w:rsidR="0031435C">
        <w:rPr>
          <w:color w:val="00000A"/>
        </w:rPr>
        <w:t>в</w:t>
      </w:r>
      <w:r w:rsidR="0031435C" w:rsidRPr="002F5290">
        <w:rPr>
          <w:color w:val="00000A"/>
        </w:rPr>
        <w:t>осьме скликання</w:t>
      </w:r>
      <w:r w:rsidRPr="002F5290">
        <w:rPr>
          <w:color w:val="00000A"/>
        </w:rPr>
        <w:t>)</w:t>
      </w:r>
    </w:p>
    <w:p w14:paraId="7331BAB5" w14:textId="77777777" w:rsidR="00C725D4" w:rsidRDefault="00C725D4" w:rsidP="0031435C">
      <w:pPr>
        <w:pStyle w:val="c4"/>
        <w:jc w:val="center"/>
        <w:rPr>
          <w:color w:val="00000A"/>
        </w:rPr>
      </w:pPr>
      <w:r>
        <w:rPr>
          <w:rStyle w:val="c15"/>
          <w:b/>
          <w:bCs/>
          <w:color w:val="00000A"/>
          <w:sz w:val="28"/>
          <w:szCs w:val="28"/>
        </w:rPr>
        <w:t xml:space="preserve">Р І Ш Е Н </w:t>
      </w:r>
      <w:proofErr w:type="spellStart"/>
      <w:r>
        <w:rPr>
          <w:rStyle w:val="c15"/>
          <w:b/>
          <w:bCs/>
          <w:color w:val="00000A"/>
          <w:sz w:val="28"/>
          <w:szCs w:val="28"/>
        </w:rPr>
        <w:t>Н</w:t>
      </w:r>
      <w:proofErr w:type="spellEnd"/>
      <w:r>
        <w:rPr>
          <w:rStyle w:val="c15"/>
          <w:b/>
          <w:bCs/>
          <w:color w:val="00000A"/>
          <w:sz w:val="28"/>
          <w:szCs w:val="28"/>
        </w:rPr>
        <w:t xml:space="preserve"> Я</w:t>
      </w:r>
    </w:p>
    <w:p w14:paraId="343CFD99" w14:textId="08049159" w:rsidR="00C725D4" w:rsidRDefault="0031435C" w:rsidP="00C725D4">
      <w:pPr>
        <w:pStyle w:val="c11"/>
        <w:spacing w:before="0" w:beforeAutospacing="0" w:after="0" w:afterAutospacing="0"/>
        <w:jc w:val="both"/>
        <w:rPr>
          <w:rStyle w:val="c15"/>
          <w:color w:val="00000A"/>
          <w:sz w:val="28"/>
          <w:szCs w:val="28"/>
        </w:rPr>
      </w:pPr>
      <w:r>
        <w:rPr>
          <w:rStyle w:val="c15"/>
          <w:color w:val="00000A"/>
          <w:sz w:val="28"/>
          <w:szCs w:val="28"/>
        </w:rPr>
        <w:t xml:space="preserve">28 листопада </w:t>
      </w:r>
      <w:r w:rsidR="00C725D4">
        <w:rPr>
          <w:rStyle w:val="c15"/>
          <w:color w:val="00000A"/>
          <w:sz w:val="28"/>
          <w:szCs w:val="28"/>
        </w:rPr>
        <w:t>20</w:t>
      </w:r>
      <w:r>
        <w:rPr>
          <w:rStyle w:val="c15"/>
          <w:color w:val="00000A"/>
          <w:sz w:val="28"/>
          <w:szCs w:val="28"/>
        </w:rPr>
        <w:t>25</w:t>
      </w:r>
      <w:r w:rsidR="00C725D4">
        <w:rPr>
          <w:rStyle w:val="c15"/>
          <w:color w:val="00000A"/>
          <w:sz w:val="28"/>
          <w:szCs w:val="28"/>
        </w:rPr>
        <w:t xml:space="preserve"> року                                                                                №</w:t>
      </w:r>
      <w:r>
        <w:rPr>
          <w:rStyle w:val="c15"/>
          <w:color w:val="00000A"/>
          <w:sz w:val="28"/>
          <w:szCs w:val="28"/>
        </w:rPr>
        <w:t xml:space="preserve"> 2455</w:t>
      </w:r>
    </w:p>
    <w:p w14:paraId="55D4B481" w14:textId="5EE5E2DC" w:rsidR="00C725D4" w:rsidRDefault="00C725D4" w:rsidP="00C725D4">
      <w:pPr>
        <w:pStyle w:val="c11"/>
        <w:spacing w:before="0" w:beforeAutospacing="0" w:after="0" w:afterAutospacing="0"/>
        <w:jc w:val="both"/>
        <w:rPr>
          <w:color w:val="00000A"/>
          <w:sz w:val="27"/>
          <w:szCs w:val="27"/>
        </w:rPr>
      </w:pPr>
      <w:r>
        <w:rPr>
          <w:rStyle w:val="c15"/>
          <w:color w:val="00000A"/>
          <w:sz w:val="28"/>
          <w:szCs w:val="28"/>
        </w:rPr>
        <w:t xml:space="preserve"> </w:t>
      </w:r>
    </w:p>
    <w:p w14:paraId="5C1D915A" w14:textId="20FD66E7" w:rsidR="00C725D4" w:rsidRDefault="00C725D4" w:rsidP="00C725D4">
      <w:pPr>
        <w:pStyle w:val="c5"/>
        <w:spacing w:before="0" w:beforeAutospacing="0" w:after="0" w:afterAutospacing="0"/>
        <w:ind w:right="4252"/>
        <w:jc w:val="both"/>
        <w:rPr>
          <w:rStyle w:val="c12"/>
          <w:bCs/>
          <w:color w:val="000000"/>
          <w:sz w:val="28"/>
          <w:szCs w:val="28"/>
        </w:rPr>
      </w:pPr>
      <w:r w:rsidRPr="00E0377E">
        <w:rPr>
          <w:rStyle w:val="c12"/>
          <w:bCs/>
          <w:color w:val="000000"/>
          <w:sz w:val="28"/>
          <w:szCs w:val="28"/>
        </w:rPr>
        <w:t xml:space="preserve">Про встановлення розміру плати за харчування дітей дошкільного та шкільного віку у закладах освіти </w:t>
      </w:r>
      <w:proofErr w:type="spellStart"/>
      <w:r w:rsidRPr="00E0377E">
        <w:rPr>
          <w:rStyle w:val="c12"/>
          <w:bCs/>
          <w:color w:val="000000"/>
          <w:sz w:val="28"/>
          <w:szCs w:val="28"/>
        </w:rPr>
        <w:t>Дядьковицької</w:t>
      </w:r>
      <w:proofErr w:type="spellEnd"/>
      <w:r w:rsidRPr="00E0377E">
        <w:rPr>
          <w:rStyle w:val="c12"/>
          <w:bCs/>
          <w:color w:val="000000"/>
          <w:sz w:val="28"/>
          <w:szCs w:val="28"/>
        </w:rPr>
        <w:t xml:space="preserve"> сільської ради на 2026 рік</w:t>
      </w:r>
    </w:p>
    <w:p w14:paraId="34615FB2" w14:textId="77777777" w:rsidR="00E0377E" w:rsidRPr="00E0377E" w:rsidRDefault="00E0377E" w:rsidP="00C725D4">
      <w:pPr>
        <w:pStyle w:val="c5"/>
        <w:spacing w:before="0" w:beforeAutospacing="0" w:after="0" w:afterAutospacing="0"/>
        <w:ind w:right="4252"/>
        <w:jc w:val="both"/>
        <w:rPr>
          <w:color w:val="00000A"/>
          <w:sz w:val="27"/>
          <w:szCs w:val="27"/>
        </w:rPr>
      </w:pPr>
    </w:p>
    <w:p w14:paraId="755E1763" w14:textId="612EE06B" w:rsidR="00C725D4" w:rsidRDefault="00C725D4" w:rsidP="00C725D4">
      <w:pPr>
        <w:pStyle w:val="c11"/>
        <w:spacing w:before="0" w:beforeAutospacing="0" w:after="0" w:afterAutospacing="0"/>
        <w:ind w:firstLine="708"/>
        <w:jc w:val="both"/>
        <w:rPr>
          <w:color w:val="00000A"/>
          <w:sz w:val="27"/>
          <w:szCs w:val="27"/>
        </w:rPr>
      </w:pPr>
      <w:r>
        <w:rPr>
          <w:rStyle w:val="c13"/>
          <w:color w:val="000000"/>
          <w:sz w:val="28"/>
          <w:szCs w:val="28"/>
        </w:rPr>
        <w:t>Відповідно до </w:t>
      </w:r>
      <w:r>
        <w:rPr>
          <w:rStyle w:val="c15"/>
          <w:color w:val="00000A"/>
          <w:sz w:val="28"/>
          <w:szCs w:val="28"/>
        </w:rPr>
        <w:t xml:space="preserve">Законів України «Про освіту», «Про дошкільну освіту», «Про повну загальну середню освіту», «Про оздоровлення та відпочинок дітей», «Про забезпечення санітарного та епідеміологічного благополуччя населення», «Про захист населення від інфекційних </w:t>
      </w:r>
      <w:proofErr w:type="spellStart"/>
      <w:r>
        <w:rPr>
          <w:rStyle w:val="c15"/>
          <w:color w:val="00000A"/>
          <w:sz w:val="28"/>
          <w:szCs w:val="28"/>
        </w:rPr>
        <w:t>хвороб</w:t>
      </w:r>
      <w:proofErr w:type="spellEnd"/>
      <w:r>
        <w:rPr>
          <w:rStyle w:val="c15"/>
          <w:color w:val="00000A"/>
          <w:sz w:val="28"/>
          <w:szCs w:val="28"/>
        </w:rPr>
        <w:t>», «Про основні принципи та вимоги до безпечності та якості харчових продуктів», «Про інформацію для споживачів щодо харчових продуктів», «Про забезпечення прав і свобод внутрішньо переміщених осіб», «Про статус ветеранів війни, гарантії їх соціального захисту», «Про державну соціальну допомогу малозабезпеченим сім’ям», постанов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відпочинку», від 20 серпня 2014 р. № 413 «Про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проведення» (зі змінами), наказу Міністерства охорони здоров'я від 25 вересня 2020 року № 2205 «Про затвердження Санітарного регламенту для закладів загальної середньої освіти», наказу Міністерства освіти і науки України від 21 листопада 2002 року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зареєстрованого в Міністерстві юстиції України 06 грудня 2002 року за №953/7241</w:t>
      </w:r>
      <w:r>
        <w:rPr>
          <w:rStyle w:val="c13"/>
          <w:color w:val="000000"/>
          <w:sz w:val="28"/>
          <w:szCs w:val="28"/>
        </w:rPr>
        <w:t>,</w:t>
      </w:r>
      <w:r>
        <w:rPr>
          <w:rStyle w:val="c15"/>
          <w:color w:val="00000A"/>
          <w:sz w:val="28"/>
          <w:szCs w:val="28"/>
        </w:rPr>
        <w:t> з метою забезпечення покращення харчування дітей дошкільного та шкільного віку та виконання натуральних норм харчування, </w:t>
      </w:r>
      <w:r>
        <w:rPr>
          <w:rStyle w:val="c13"/>
          <w:color w:val="000000"/>
          <w:sz w:val="28"/>
          <w:szCs w:val="28"/>
        </w:rPr>
        <w:t>керуючись статтею 26 Закону України «Про місцеве самоврядування в Україні», за погодженням з постійними комісіями сільської ради, сільська рада</w:t>
      </w:r>
    </w:p>
    <w:p w14:paraId="35B42E2C" w14:textId="77777777" w:rsidR="00C725D4" w:rsidRDefault="00C725D4" w:rsidP="00C725D4">
      <w:pPr>
        <w:pStyle w:val="c4"/>
        <w:spacing w:before="0" w:beforeAutospacing="0" w:after="0" w:afterAutospacing="0"/>
        <w:jc w:val="center"/>
        <w:rPr>
          <w:color w:val="00000A"/>
          <w:sz w:val="27"/>
          <w:szCs w:val="27"/>
        </w:rPr>
      </w:pPr>
      <w:r>
        <w:rPr>
          <w:rStyle w:val="c0"/>
          <w:b/>
          <w:bCs/>
          <w:color w:val="00000A"/>
          <w:sz w:val="28"/>
          <w:szCs w:val="28"/>
        </w:rPr>
        <w:t>В И Р І Ш И Л А:</w:t>
      </w:r>
    </w:p>
    <w:p w14:paraId="5C5C158A" w14:textId="08D8A5F9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lastRenderedPageBreak/>
        <w:t xml:space="preserve">1. Затвердити вартість харчування дітей дошкільного віку у закладах дошкільної освіти </w:t>
      </w:r>
      <w:proofErr w:type="spellStart"/>
      <w:r>
        <w:rPr>
          <w:rStyle w:val="c2"/>
          <w:color w:val="000000"/>
          <w:sz w:val="28"/>
          <w:szCs w:val="28"/>
        </w:rPr>
        <w:t>Дядьковицької</w:t>
      </w:r>
      <w:proofErr w:type="spellEnd"/>
      <w:r>
        <w:rPr>
          <w:rStyle w:val="c2"/>
          <w:color w:val="000000"/>
          <w:sz w:val="28"/>
          <w:szCs w:val="28"/>
        </w:rPr>
        <w:t xml:space="preserve"> сільської ради з 01 січня 2026 року на одну дитину в день у розмірі 60 відсотків від вартості харчування за один </w:t>
      </w:r>
      <w:proofErr w:type="spellStart"/>
      <w:r>
        <w:rPr>
          <w:rStyle w:val="c2"/>
          <w:color w:val="000000"/>
          <w:sz w:val="28"/>
          <w:szCs w:val="28"/>
        </w:rPr>
        <w:t>дітодень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53B33AE1" w14:textId="65905F53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 xml:space="preserve">2. Встановити плату батьків або осіб, які їх замінюють, за харчування дітей дошкільного віку у закладах дошкільної освіти </w:t>
      </w:r>
      <w:proofErr w:type="spellStart"/>
      <w:r>
        <w:rPr>
          <w:rStyle w:val="c2"/>
          <w:color w:val="000000"/>
          <w:sz w:val="28"/>
          <w:szCs w:val="28"/>
        </w:rPr>
        <w:t>Дядьковицької</w:t>
      </w:r>
      <w:proofErr w:type="spellEnd"/>
      <w:r>
        <w:rPr>
          <w:rStyle w:val="c2"/>
          <w:color w:val="000000"/>
          <w:sz w:val="28"/>
          <w:szCs w:val="28"/>
        </w:rPr>
        <w:t xml:space="preserve"> сільської ради у 2026 році в розмірі 40% відсотків від вартості харчування дитини за один </w:t>
      </w:r>
      <w:proofErr w:type="spellStart"/>
      <w:r>
        <w:rPr>
          <w:rStyle w:val="c2"/>
          <w:color w:val="000000"/>
          <w:sz w:val="28"/>
          <w:szCs w:val="28"/>
        </w:rPr>
        <w:t>дітодень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1DE6AB39" w14:textId="77777777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>3. Забезпечити харчування дітей дошкільного віку у закладах освіти шляхом зменшення розміру плати на 50 відсотків для батьків, у сім’ях яких виховується  троє і більше дітей.</w:t>
      </w:r>
    </w:p>
    <w:p w14:paraId="3543693F" w14:textId="6D425513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>4. Звільнити від плати за харчування дитини дошкільного віку батьків або осіб, які їх замінюють, у сім'ях, у яких сукупний дохід на кожного члена сім'ї за попередній квартал не перевищував рівня забезпечення прожиткового мінімуму (гарантованого мінімуму), який установлено Законом України «Про Державний бюджет України на 2026 рік».</w:t>
      </w:r>
    </w:p>
    <w:p w14:paraId="762970EC" w14:textId="689F94BB" w:rsidR="00C725D4" w:rsidRPr="00FD3DE6" w:rsidRDefault="00C725D4" w:rsidP="00FD3DE6">
      <w:pPr>
        <w:pStyle w:val="c5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 Не справляти плату за харчування дітей дошкільного віку з числа дітей-сиріт; дітей, позбавлених батьківського піклування; дітей напівсиріт; дітей із сімей, які отримують допомогу відповідно до Закону України «Про державну соціальну допомогу малозабезпеченим сім'ям», дітей із числа осіб, визначених у статті 10 Закону України «Про статус ветеранів війни, гарантії їх соціального захисту»; дітей з інвалідністю; дітей, з особливими освітніми потребами, які навчаються у спеціальних та інклюзивних групах; дітей із числа внутрішньо переміщених осіб, дітей, які мають статус дитини, яка постраждала в наслідок воєнних дій та збройних конфліктів; дітей, батьки яких є учасниками антитерористичної операції (ООС); дітей, батьки яких призвані на військову службу під час мобілізації у зв’язку з військовою агресією російської федерації проти України</w:t>
      </w:r>
      <w:r>
        <w:rPr>
          <w:rStyle w:val="c10"/>
          <w:color w:val="000000"/>
          <w:sz w:val="26"/>
          <w:szCs w:val="26"/>
        </w:rPr>
        <w:t>; </w:t>
      </w:r>
      <w:r>
        <w:rPr>
          <w:rStyle w:val="c2"/>
          <w:color w:val="000000"/>
          <w:sz w:val="28"/>
          <w:szCs w:val="28"/>
        </w:rPr>
        <w:t xml:space="preserve">дітей працівників органів внутрішніх справ, які загинули під час виконання службових обов'язків; </w:t>
      </w:r>
      <w:r w:rsidR="00FD3DE6" w:rsidRPr="00FD3DE6">
        <w:rPr>
          <w:rStyle w:val="c2"/>
          <w:color w:val="000000"/>
          <w:sz w:val="28"/>
          <w:szCs w:val="28"/>
        </w:rPr>
        <w:t>дітей, які проживають у сім’ях із шістьома та</w:t>
      </w:r>
      <w:r w:rsidR="00FD3DE6">
        <w:rPr>
          <w:rStyle w:val="c2"/>
          <w:color w:val="000000"/>
          <w:sz w:val="28"/>
          <w:szCs w:val="28"/>
        </w:rPr>
        <w:t xml:space="preserve"> </w:t>
      </w:r>
      <w:r w:rsidR="00FD3DE6" w:rsidRPr="00FD3DE6">
        <w:rPr>
          <w:rStyle w:val="c2"/>
          <w:color w:val="000000"/>
          <w:sz w:val="28"/>
          <w:szCs w:val="28"/>
        </w:rPr>
        <w:t>більше дітьми, дітей, які не належать до вказаних категорій, але вкрай потребують</w:t>
      </w:r>
      <w:r w:rsidR="00FD3DE6">
        <w:rPr>
          <w:rStyle w:val="c2"/>
          <w:color w:val="000000"/>
          <w:sz w:val="28"/>
          <w:szCs w:val="28"/>
        </w:rPr>
        <w:t xml:space="preserve"> </w:t>
      </w:r>
      <w:r w:rsidR="00FD3DE6" w:rsidRPr="00FD3DE6">
        <w:rPr>
          <w:rStyle w:val="c2"/>
          <w:color w:val="000000"/>
          <w:sz w:val="28"/>
          <w:szCs w:val="28"/>
        </w:rPr>
        <w:t>безоплатного харчування на основі довідки органів місцевого самоврядування.</w:t>
      </w:r>
    </w:p>
    <w:p w14:paraId="2EDE022D" w14:textId="602004E7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 xml:space="preserve">6. Затвердити вартість харчування дітей шкільного віку у закладах освіти </w:t>
      </w:r>
      <w:proofErr w:type="spellStart"/>
      <w:r>
        <w:rPr>
          <w:rStyle w:val="c2"/>
          <w:color w:val="000000"/>
          <w:sz w:val="28"/>
          <w:szCs w:val="28"/>
        </w:rPr>
        <w:t>Дядьковицької</w:t>
      </w:r>
      <w:proofErr w:type="spellEnd"/>
      <w:r>
        <w:rPr>
          <w:rStyle w:val="c2"/>
          <w:color w:val="000000"/>
          <w:sz w:val="28"/>
          <w:szCs w:val="28"/>
        </w:rPr>
        <w:t xml:space="preserve"> сільської ради з 01 січня 2026 року на одну дитину в день у розмірі 50 гривень.</w:t>
      </w:r>
    </w:p>
    <w:p w14:paraId="16063651" w14:textId="77777777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 xml:space="preserve">7. Не справляти плату за харчування дітей шкільного віку з числа дітей-сиріт; дітей, позбавлених батьківського піклування; дітей напівсиріт; дітей із сімей, які отримують допомогу відповідно до Закону України «Про державну соціальну допомогу малозабезпеченим сім'ям», дітей із числа осіб, визначених у статті 10 Закону України «Про статус ветеранів війни, гарантії їх соціального захисту»; дітей з інвалідністю; дітей, з особливими освітніми потребами, які навчаються у спеціальних та інклюзивних групах; дітей із числа внутрішньо переміщених осіб, дітей, які мають статус дитини, яка постраждала в наслідок воєнних дій та збройних конфліктів; дітей, батьки яких є учасниками </w:t>
      </w:r>
      <w:r>
        <w:rPr>
          <w:rStyle w:val="c2"/>
          <w:color w:val="000000"/>
          <w:sz w:val="28"/>
          <w:szCs w:val="28"/>
        </w:rPr>
        <w:lastRenderedPageBreak/>
        <w:t>антитерористичної операції (ООС); дітей, батьки яких призвані на військову службу під час мобілізації у зв’язку з військовою агресією російської федерації проти України</w:t>
      </w:r>
      <w:r>
        <w:rPr>
          <w:rStyle w:val="c10"/>
          <w:color w:val="000000"/>
          <w:sz w:val="26"/>
          <w:szCs w:val="26"/>
        </w:rPr>
        <w:t>; </w:t>
      </w:r>
      <w:r>
        <w:rPr>
          <w:rStyle w:val="c2"/>
          <w:color w:val="000000"/>
          <w:sz w:val="28"/>
          <w:szCs w:val="28"/>
        </w:rPr>
        <w:t>дітей працівників органів внутрішніх справ, які загинули під час виконання службових обов'язків; дітей, які не належать до вказаних категорій, але вкрай потребують безоплатного харчування на основі довідки органів місцевого самоврядування.</w:t>
      </w:r>
    </w:p>
    <w:p w14:paraId="075E7D39" w14:textId="77777777" w:rsidR="00C725D4" w:rsidRDefault="00C725D4" w:rsidP="00C725D4">
      <w:pPr>
        <w:pStyle w:val="c5"/>
        <w:spacing w:before="0" w:beforeAutospacing="0" w:after="0" w:afterAutospacing="0"/>
        <w:ind w:firstLine="709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>8. Нарахування плати за харчування дітей здійснювати в межах бюджетних призначень, передбачених в бюджеті на відповідний бюджетний період.</w:t>
      </w:r>
    </w:p>
    <w:p w14:paraId="4EF6A53C" w14:textId="42D1E05D" w:rsidR="00C725D4" w:rsidRPr="0031435C" w:rsidRDefault="00C725D4" w:rsidP="00C725D4">
      <w:pPr>
        <w:pStyle w:val="c11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9. Контроль за виконанням рішення покласти на постійні комісії з питань</w:t>
      </w:r>
      <w:r w:rsidR="0031435C" w:rsidRPr="0031435C">
        <w:rPr>
          <w:rStyle w:val="c4"/>
          <w:rFonts w:eastAsia="Calibri"/>
          <w:szCs w:val="28"/>
          <w:lang w:eastAsia="ar-SA"/>
        </w:rPr>
        <w:t xml:space="preserve"> </w:t>
      </w:r>
      <w:r w:rsidR="0031435C" w:rsidRPr="0031435C">
        <w:rPr>
          <w:rStyle w:val="a3"/>
          <w:bCs/>
          <w:color w:val="2D2D2D"/>
          <w:sz w:val="28"/>
          <w:szCs w:val="28"/>
        </w:rPr>
        <w:t>бюджету, фінансів та інвестицій, освіти, культури та спорту, охорони здоров'я та соціального захисту населення</w:t>
      </w:r>
      <w:r w:rsidR="0031435C">
        <w:rPr>
          <w:rStyle w:val="a3"/>
          <w:bCs/>
          <w:color w:val="2D2D2D"/>
          <w:sz w:val="28"/>
          <w:szCs w:val="28"/>
        </w:rPr>
        <w:t>.</w:t>
      </w:r>
    </w:p>
    <w:p w14:paraId="74C9B5B9" w14:textId="794D7769" w:rsidR="00C725D4" w:rsidRDefault="00C725D4" w:rsidP="00C725D4">
      <w:pPr>
        <w:pStyle w:val="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2BEAE511" w14:textId="77777777" w:rsidR="00C725D4" w:rsidRDefault="00C725D4" w:rsidP="00C725D4">
      <w:pPr>
        <w:pStyle w:val="c11"/>
        <w:spacing w:before="0" w:beforeAutospacing="0" w:after="0" w:afterAutospacing="0"/>
        <w:jc w:val="both"/>
        <w:rPr>
          <w:color w:val="00000A"/>
          <w:sz w:val="27"/>
          <w:szCs w:val="27"/>
        </w:rPr>
      </w:pPr>
    </w:p>
    <w:p w14:paraId="672DCB1B" w14:textId="77777777" w:rsidR="00C725D4" w:rsidRDefault="00C725D4" w:rsidP="00C725D4">
      <w:pPr>
        <w:pStyle w:val="c11"/>
        <w:spacing w:before="0" w:beforeAutospacing="0" w:after="0" w:afterAutospacing="0"/>
        <w:jc w:val="both"/>
        <w:rPr>
          <w:color w:val="00000A"/>
          <w:sz w:val="27"/>
          <w:szCs w:val="27"/>
        </w:rPr>
      </w:pPr>
      <w:r>
        <w:rPr>
          <w:rStyle w:val="c2"/>
          <w:color w:val="000000"/>
          <w:sz w:val="28"/>
          <w:szCs w:val="28"/>
        </w:rPr>
        <w:t>Сільський голова                                                                    Людмила ВІТКОВЕЦЬ</w:t>
      </w:r>
    </w:p>
    <w:p w14:paraId="6812E998" w14:textId="77777777" w:rsidR="00F55799" w:rsidRDefault="00F55799"/>
    <w:sectPr w:rsidR="00F5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7CDD"/>
    <w:multiLevelType w:val="multilevel"/>
    <w:tmpl w:val="E4F0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D5CDC"/>
    <w:multiLevelType w:val="multilevel"/>
    <w:tmpl w:val="630C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5273E"/>
    <w:multiLevelType w:val="multilevel"/>
    <w:tmpl w:val="5C0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427D"/>
    <w:multiLevelType w:val="multilevel"/>
    <w:tmpl w:val="E22A1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D4"/>
    <w:rsid w:val="000A42D7"/>
    <w:rsid w:val="002F5290"/>
    <w:rsid w:val="0031435C"/>
    <w:rsid w:val="00BD1A6B"/>
    <w:rsid w:val="00C725D4"/>
    <w:rsid w:val="00E0377E"/>
    <w:rsid w:val="00F55799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339BF"/>
  <w15:chartTrackingRefBased/>
  <w15:docId w15:val="{68726B49-C4A0-434F-9561-90181B9B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7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8">
    <w:name w:val="c18"/>
    <w:basedOn w:val="a0"/>
    <w:rsid w:val="00C725D4"/>
  </w:style>
  <w:style w:type="character" w:customStyle="1" w:styleId="c15">
    <w:name w:val="c15"/>
    <w:basedOn w:val="a0"/>
    <w:rsid w:val="00C725D4"/>
  </w:style>
  <w:style w:type="character" w:customStyle="1" w:styleId="c0">
    <w:name w:val="c0"/>
    <w:basedOn w:val="a0"/>
    <w:rsid w:val="00C725D4"/>
  </w:style>
  <w:style w:type="character" w:customStyle="1" w:styleId="c17">
    <w:name w:val="c17"/>
    <w:basedOn w:val="a0"/>
    <w:rsid w:val="00C725D4"/>
  </w:style>
  <w:style w:type="paragraph" w:customStyle="1" w:styleId="c11">
    <w:name w:val="c11"/>
    <w:basedOn w:val="a"/>
    <w:rsid w:val="00C7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">
    <w:name w:val="c5"/>
    <w:basedOn w:val="a"/>
    <w:rsid w:val="00C7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2">
    <w:name w:val="c12"/>
    <w:basedOn w:val="a0"/>
    <w:rsid w:val="00C725D4"/>
  </w:style>
  <w:style w:type="character" w:customStyle="1" w:styleId="c2">
    <w:name w:val="c2"/>
    <w:basedOn w:val="a0"/>
    <w:rsid w:val="00C725D4"/>
  </w:style>
  <w:style w:type="character" w:customStyle="1" w:styleId="c13">
    <w:name w:val="c13"/>
    <w:basedOn w:val="a0"/>
    <w:rsid w:val="00C725D4"/>
  </w:style>
  <w:style w:type="character" w:customStyle="1" w:styleId="c10">
    <w:name w:val="c10"/>
    <w:basedOn w:val="a0"/>
    <w:rsid w:val="00C725D4"/>
  </w:style>
  <w:style w:type="character" w:customStyle="1" w:styleId="a3">
    <w:name w:val="Шрифт абзацу за промовчанням"/>
    <w:rsid w:val="0031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ЦНАП</cp:lastModifiedBy>
  <cp:revision>2</cp:revision>
  <dcterms:created xsi:type="dcterms:W3CDTF">2025-12-02T14:43:00Z</dcterms:created>
  <dcterms:modified xsi:type="dcterms:W3CDTF">2025-12-02T14:43:00Z</dcterms:modified>
</cp:coreProperties>
</file>